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
        <w:gridCol w:w="1383"/>
        <w:gridCol w:w="34"/>
        <w:gridCol w:w="6203"/>
        <w:gridCol w:w="34"/>
        <w:gridCol w:w="6521"/>
      </w:tblGrid>
      <w:tr w:rsidR="00087B8D" w:rsidRPr="004174A0" w14:paraId="33E99211" w14:textId="77777777" w:rsidTr="00087B8D">
        <w:trPr>
          <w:trHeight w:val="427"/>
          <w:tblHeader/>
        </w:trPr>
        <w:tc>
          <w:tcPr>
            <w:tcW w:w="534" w:type="dxa"/>
          </w:tcPr>
          <w:p w14:paraId="4D5241C3" w14:textId="77777777" w:rsidR="00087B8D" w:rsidRDefault="00087B8D" w:rsidP="00073EA8">
            <w:pPr>
              <w:ind w:left="1077" w:hanging="1077"/>
              <w:contextualSpacing/>
              <w:jc w:val="center"/>
              <w:outlineLvl w:val="1"/>
              <w:rPr>
                <w:rFonts w:ascii="Book Antiqua" w:hAnsi="Book Antiqua" w:cs="Arial"/>
                <w:b/>
                <w:bCs/>
                <w:sz w:val="22"/>
                <w:szCs w:val="22"/>
              </w:rPr>
            </w:pPr>
            <w:r w:rsidRPr="004174A0">
              <w:rPr>
                <w:rFonts w:ascii="Book Antiqua" w:hAnsi="Book Antiqua" w:cs="Arial"/>
                <w:b/>
                <w:bCs/>
                <w:sz w:val="22"/>
                <w:szCs w:val="22"/>
              </w:rPr>
              <w:t>Sl.</w:t>
            </w:r>
          </w:p>
          <w:p w14:paraId="45F28FFE" w14:textId="620EC500" w:rsidR="00087B8D" w:rsidRDefault="00087B8D" w:rsidP="00087B8D">
            <w:pPr>
              <w:tabs>
                <w:tab w:val="left" w:pos="273"/>
              </w:tabs>
              <w:ind w:left="1077" w:hanging="1077"/>
              <w:contextualSpacing/>
              <w:jc w:val="both"/>
              <w:outlineLvl w:val="1"/>
              <w:rPr>
                <w:rFonts w:ascii="Book Antiqua" w:hAnsi="Book Antiqua"/>
                <w:b/>
                <w:bCs/>
                <w:sz w:val="22"/>
                <w:szCs w:val="22"/>
              </w:rPr>
            </w:pPr>
            <w:r>
              <w:rPr>
                <w:rFonts w:ascii="Book Antiqua" w:hAnsi="Book Antiqua"/>
                <w:b/>
                <w:bCs/>
                <w:sz w:val="22"/>
                <w:szCs w:val="22"/>
              </w:rPr>
              <w:t>No</w:t>
            </w:r>
          </w:p>
        </w:tc>
        <w:tc>
          <w:tcPr>
            <w:tcW w:w="1417" w:type="dxa"/>
            <w:gridSpan w:val="2"/>
          </w:tcPr>
          <w:p w14:paraId="058AEDE6" w14:textId="39F2C86A" w:rsidR="00087B8D" w:rsidRDefault="00087B8D" w:rsidP="00087B8D">
            <w:pPr>
              <w:ind w:left="1077" w:hanging="1077"/>
              <w:contextualSpacing/>
              <w:jc w:val="both"/>
              <w:outlineLvl w:val="1"/>
              <w:rPr>
                <w:rFonts w:ascii="Book Antiqua" w:hAnsi="Book Antiqua"/>
                <w:b/>
                <w:bCs/>
                <w:sz w:val="22"/>
                <w:szCs w:val="22"/>
              </w:rPr>
            </w:pPr>
            <w:r w:rsidRPr="004174A0">
              <w:rPr>
                <w:rFonts w:ascii="Book Antiqua" w:hAnsi="Book Antiqua" w:cs="Arial"/>
                <w:b/>
                <w:bCs/>
                <w:sz w:val="22"/>
                <w:szCs w:val="22"/>
              </w:rPr>
              <w:t>Cl. Ref. No.</w:t>
            </w:r>
          </w:p>
        </w:tc>
        <w:tc>
          <w:tcPr>
            <w:tcW w:w="6237" w:type="dxa"/>
            <w:gridSpan w:val="2"/>
          </w:tcPr>
          <w:p w14:paraId="3DD5563D" w14:textId="31FF5164" w:rsidR="00087B8D" w:rsidRDefault="00087B8D" w:rsidP="00087B8D">
            <w:pPr>
              <w:ind w:left="1077" w:hanging="1077"/>
              <w:contextualSpacing/>
              <w:jc w:val="both"/>
              <w:outlineLvl w:val="1"/>
              <w:rPr>
                <w:rFonts w:ascii="Book Antiqua" w:hAnsi="Book Antiqua"/>
                <w:b/>
                <w:bCs/>
                <w:sz w:val="22"/>
                <w:szCs w:val="22"/>
              </w:rPr>
            </w:pPr>
            <w:r w:rsidRPr="004174A0">
              <w:rPr>
                <w:rFonts w:ascii="Book Antiqua" w:hAnsi="Book Antiqua" w:cs="Arial"/>
                <w:b/>
                <w:bCs/>
                <w:sz w:val="22"/>
                <w:szCs w:val="22"/>
              </w:rPr>
              <w:t>Existing Provision in the Bidding Documents</w:t>
            </w:r>
          </w:p>
        </w:tc>
        <w:tc>
          <w:tcPr>
            <w:tcW w:w="6555" w:type="dxa"/>
            <w:gridSpan w:val="2"/>
          </w:tcPr>
          <w:p w14:paraId="6BE7BA79" w14:textId="2AE23CBA" w:rsidR="00087B8D" w:rsidRDefault="00087B8D" w:rsidP="00087B8D">
            <w:pPr>
              <w:ind w:left="1077" w:hanging="1077"/>
              <w:contextualSpacing/>
              <w:jc w:val="both"/>
              <w:outlineLvl w:val="1"/>
              <w:rPr>
                <w:rFonts w:ascii="Book Antiqua" w:hAnsi="Book Antiqua"/>
                <w:b/>
                <w:bCs/>
                <w:sz w:val="22"/>
                <w:szCs w:val="22"/>
              </w:rPr>
            </w:pPr>
            <w:r w:rsidRPr="004174A0">
              <w:rPr>
                <w:rFonts w:ascii="Book Antiqua" w:hAnsi="Book Antiqua" w:cs="Arial"/>
                <w:b/>
                <w:bCs/>
                <w:sz w:val="22"/>
                <w:szCs w:val="22"/>
              </w:rPr>
              <w:t>Amended as</w:t>
            </w:r>
          </w:p>
        </w:tc>
      </w:tr>
      <w:tr w:rsidR="00087B8D" w:rsidRPr="004174A0" w14:paraId="54EB7E47" w14:textId="77777777" w:rsidTr="00087B8D">
        <w:trPr>
          <w:trHeight w:val="427"/>
        </w:trPr>
        <w:tc>
          <w:tcPr>
            <w:tcW w:w="14743" w:type="dxa"/>
            <w:gridSpan w:val="7"/>
          </w:tcPr>
          <w:p w14:paraId="1229493E" w14:textId="372064DB" w:rsidR="00087B8D" w:rsidRPr="004174A0" w:rsidRDefault="00087B8D" w:rsidP="00087B8D">
            <w:pPr>
              <w:ind w:left="1080" w:hanging="1080"/>
              <w:jc w:val="both"/>
              <w:outlineLvl w:val="1"/>
              <w:rPr>
                <w:rFonts w:ascii="Book Antiqua" w:hAnsi="Book Antiqua"/>
                <w:b/>
                <w:bCs/>
                <w:sz w:val="22"/>
                <w:szCs w:val="22"/>
              </w:rPr>
            </w:pPr>
            <w:bookmarkStart w:id="0" w:name="_Toc464572624"/>
            <w:r>
              <w:rPr>
                <w:rFonts w:ascii="Book Antiqua" w:hAnsi="Book Antiqua"/>
                <w:b/>
                <w:bCs/>
                <w:sz w:val="22"/>
                <w:szCs w:val="22"/>
              </w:rPr>
              <w:t>I</w:t>
            </w:r>
            <w:r w:rsidRPr="004174A0">
              <w:rPr>
                <w:rFonts w:ascii="Book Antiqua" w:hAnsi="Book Antiqua"/>
                <w:b/>
                <w:bCs/>
                <w:sz w:val="22"/>
                <w:szCs w:val="22"/>
              </w:rPr>
              <w:t>TB 22. Preliminary Examination of First Envelope</w:t>
            </w:r>
          </w:p>
        </w:tc>
        <w:bookmarkEnd w:id="0"/>
      </w:tr>
      <w:tr w:rsidR="00087B8D" w:rsidRPr="004174A0" w14:paraId="046DF369" w14:textId="77777777" w:rsidTr="00087B8D">
        <w:tc>
          <w:tcPr>
            <w:tcW w:w="568" w:type="dxa"/>
            <w:gridSpan w:val="2"/>
          </w:tcPr>
          <w:p w14:paraId="695850D1"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C2158C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ITB 22.3.1</w:t>
            </w:r>
          </w:p>
        </w:tc>
        <w:tc>
          <w:tcPr>
            <w:tcW w:w="6237" w:type="dxa"/>
            <w:gridSpan w:val="2"/>
          </w:tcPr>
          <w:p w14:paraId="26570DD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c>
          <w:tcPr>
            <w:tcW w:w="6521" w:type="dxa"/>
          </w:tcPr>
          <w:p w14:paraId="74BA4186"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381FD4">
              <w:rPr>
                <w:rFonts w:ascii="Book Antiqua" w:hAnsi="Book Antiqua"/>
                <w:b/>
                <w:bCs/>
                <w:sz w:val="22"/>
                <w:szCs w:val="22"/>
              </w:rPr>
              <w:t>40 (Conciliation)</w:t>
            </w:r>
            <w:r w:rsidRPr="00381FD4">
              <w:rPr>
                <w:rFonts w:ascii="Book Antiqua" w:hAnsi="Book Antiqua"/>
                <w:sz w:val="22"/>
                <w:szCs w:val="22"/>
              </w:rPr>
              <w:t xml:space="preserve"> and Appendix 2 to the Form of Contract Agreement (Price Adjustment) will be considered as non-responsive.</w:t>
            </w:r>
          </w:p>
          <w:p w14:paraId="2870A4C5" w14:textId="77777777" w:rsidR="00087B8D" w:rsidRPr="00381FD4" w:rsidRDefault="00087B8D" w:rsidP="00087B8D">
            <w:pPr>
              <w:jc w:val="both"/>
              <w:rPr>
                <w:rFonts w:ascii="Book Antiqua" w:hAnsi="Book Antiqua"/>
                <w:sz w:val="22"/>
                <w:szCs w:val="22"/>
              </w:rPr>
            </w:pPr>
          </w:p>
        </w:tc>
      </w:tr>
      <w:tr w:rsidR="00087B8D" w:rsidRPr="004174A0" w14:paraId="1F747188" w14:textId="77777777" w:rsidTr="00087B8D">
        <w:tc>
          <w:tcPr>
            <w:tcW w:w="14743" w:type="dxa"/>
            <w:gridSpan w:val="7"/>
          </w:tcPr>
          <w:p w14:paraId="091FAE75"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t>GCC 16: Design and Engineering</w:t>
            </w:r>
          </w:p>
        </w:tc>
      </w:tr>
      <w:tr w:rsidR="00087B8D" w:rsidRPr="004174A0" w14:paraId="33B898D5" w14:textId="77777777" w:rsidTr="00087B8D">
        <w:tc>
          <w:tcPr>
            <w:tcW w:w="568" w:type="dxa"/>
            <w:gridSpan w:val="2"/>
          </w:tcPr>
          <w:p w14:paraId="51343CA1"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C06DE9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16.3.5</w:t>
            </w:r>
          </w:p>
        </w:tc>
        <w:tc>
          <w:tcPr>
            <w:tcW w:w="6237" w:type="dxa"/>
            <w:gridSpan w:val="2"/>
          </w:tcPr>
          <w:p w14:paraId="0E96AC4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81FD4">
              <w:rPr>
                <w:rFonts w:ascii="Book Antiqua" w:hAnsi="Book Antiqua"/>
                <w:b/>
                <w:bCs/>
                <w:sz w:val="22"/>
                <w:szCs w:val="22"/>
              </w:rPr>
              <w:t>Arbitrator for determination in accordance with GCC Sub-Clause 39 hereof</w:t>
            </w:r>
            <w:r w:rsidRPr="00381FD4">
              <w:rPr>
                <w:rFonts w:ascii="Book Antiqua" w:hAnsi="Book Antiqua"/>
                <w:sz w:val="22"/>
                <w:szCs w:val="22"/>
              </w:rPr>
              <w:t xml:space="preserve">. If such dispute or difference is referred to an Arbitrator, the Project Manager shall give instructions as to whether and if so, how, performance of the Contract is to proceed. </w:t>
            </w:r>
            <w:r w:rsidRPr="00381FD4">
              <w:rPr>
                <w:rFonts w:ascii="Book Antiqua" w:hAnsi="Book Antiqua"/>
                <w:b/>
                <w:bCs/>
                <w:sz w:val="22"/>
                <w:szCs w:val="22"/>
              </w:rPr>
              <w:t>The Contractor shall proceed with the Contract in accordance with the Project Manager’s instructions, provided that if the Arbitrator upholds the Contractor’s view on the dispute and if the Employer has not given notice under GCC Sub-Clause 39 hereof</w:t>
            </w:r>
            <w:r w:rsidRPr="00381FD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w:t>
            </w:r>
            <w:r w:rsidRPr="00381FD4">
              <w:rPr>
                <w:rFonts w:ascii="Book Antiqua" w:hAnsi="Book Antiqua"/>
                <w:sz w:val="22"/>
                <w:szCs w:val="22"/>
              </w:rPr>
              <w:lastRenderedPageBreak/>
              <w:t xml:space="preserve">of the instructions as </w:t>
            </w:r>
            <w:r w:rsidRPr="00381FD4">
              <w:rPr>
                <w:rFonts w:ascii="Book Antiqua" w:hAnsi="Book Antiqua"/>
                <w:b/>
                <w:bCs/>
                <w:sz w:val="22"/>
                <w:szCs w:val="22"/>
              </w:rPr>
              <w:t>the Arbitrator shall decide</w:t>
            </w:r>
            <w:r w:rsidRPr="00381FD4">
              <w:rPr>
                <w:rFonts w:ascii="Book Antiqua" w:hAnsi="Book Antiqua"/>
                <w:sz w:val="22"/>
                <w:szCs w:val="22"/>
              </w:rPr>
              <w:t>, and the Time for Completion shall be extended accordingly.</w:t>
            </w:r>
          </w:p>
        </w:tc>
        <w:tc>
          <w:tcPr>
            <w:tcW w:w="6521" w:type="dxa"/>
          </w:tcPr>
          <w:p w14:paraId="455C4D67"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81FD4">
              <w:rPr>
                <w:rFonts w:ascii="Book Antiqua" w:hAnsi="Book Antiqua"/>
                <w:b/>
                <w:bCs/>
                <w:sz w:val="22"/>
                <w:szCs w:val="22"/>
              </w:rPr>
              <w:t>Arbitrator for determination /Conciliation Committee of Independent Experts (CCIE) for resolution  in accordance with GCC Sub-Clause 39 / GCC Sub-Clause 40 hereof.</w:t>
            </w:r>
            <w:r w:rsidRPr="00381FD4">
              <w:rPr>
                <w:rFonts w:ascii="Book Antiqua" w:hAnsi="Book Antiqua"/>
                <w:sz w:val="22"/>
                <w:szCs w:val="22"/>
              </w:rPr>
              <w:t xml:space="preserve"> If such dispute or difference is referred to an Arbitrator</w:t>
            </w:r>
            <w:r w:rsidRPr="00381FD4">
              <w:rPr>
                <w:rFonts w:ascii="Book Antiqua" w:hAnsi="Book Antiqua"/>
                <w:b/>
                <w:bCs/>
                <w:sz w:val="22"/>
                <w:szCs w:val="22"/>
              </w:rPr>
              <w:t>/CCIE</w:t>
            </w:r>
            <w:r w:rsidRPr="00381FD4">
              <w:rPr>
                <w:rFonts w:ascii="Book Antiqua" w:hAnsi="Book Antiqua"/>
                <w:sz w:val="22"/>
                <w:szCs w:val="22"/>
              </w:rPr>
              <w:t xml:space="preserve">, the Project Manager shall give instructions as to whether and if so, how, performance of the Contract is to proceed. </w:t>
            </w:r>
            <w:r w:rsidRPr="00381FD4">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381FD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t>
            </w:r>
            <w:r w:rsidRPr="00381FD4">
              <w:rPr>
                <w:rFonts w:ascii="Book Antiqua" w:hAnsi="Book Antiqua"/>
                <w:sz w:val="22"/>
                <w:szCs w:val="22"/>
              </w:rPr>
              <w:lastRenderedPageBreak/>
              <w:t>with the dispute and the execution of the instructions</w:t>
            </w:r>
            <w:r w:rsidRPr="00381FD4">
              <w:rPr>
                <w:rFonts w:ascii="Book Antiqua" w:hAnsi="Book Antiqua"/>
                <w:b/>
                <w:bCs/>
                <w:sz w:val="22"/>
                <w:szCs w:val="22"/>
              </w:rPr>
              <w:t xml:space="preserve"> as decided in Arbitration/CCIE proceedings</w:t>
            </w:r>
            <w:r w:rsidRPr="00381FD4">
              <w:rPr>
                <w:rFonts w:ascii="Book Antiqua" w:hAnsi="Book Antiqua"/>
                <w:sz w:val="22"/>
                <w:szCs w:val="22"/>
              </w:rPr>
              <w:t>, and the Time for Completion shall be extended accordingly.</w:t>
            </w:r>
          </w:p>
          <w:p w14:paraId="01123CF1" w14:textId="77777777" w:rsidR="00087B8D" w:rsidRPr="00381FD4" w:rsidRDefault="00087B8D" w:rsidP="00087B8D">
            <w:pPr>
              <w:jc w:val="both"/>
              <w:rPr>
                <w:rFonts w:ascii="Book Antiqua" w:hAnsi="Book Antiqua"/>
                <w:sz w:val="22"/>
                <w:szCs w:val="22"/>
              </w:rPr>
            </w:pPr>
          </w:p>
        </w:tc>
      </w:tr>
      <w:tr w:rsidR="00087B8D" w:rsidRPr="004174A0" w14:paraId="6987E3FE" w14:textId="77777777" w:rsidTr="00087B8D">
        <w:tc>
          <w:tcPr>
            <w:tcW w:w="14743" w:type="dxa"/>
            <w:gridSpan w:val="7"/>
          </w:tcPr>
          <w:p w14:paraId="4BCBEE75"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lastRenderedPageBreak/>
              <w:t>GCC 19: Test &amp; Inspection</w:t>
            </w:r>
          </w:p>
        </w:tc>
      </w:tr>
      <w:tr w:rsidR="00087B8D" w:rsidRPr="004174A0" w14:paraId="343DEE2F" w14:textId="77777777" w:rsidTr="00087B8D">
        <w:tc>
          <w:tcPr>
            <w:tcW w:w="568" w:type="dxa"/>
            <w:gridSpan w:val="2"/>
          </w:tcPr>
          <w:p w14:paraId="1D427592"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19A523E7"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19.7</w:t>
            </w:r>
          </w:p>
        </w:tc>
        <w:tc>
          <w:tcPr>
            <w:tcW w:w="6237" w:type="dxa"/>
            <w:gridSpan w:val="2"/>
          </w:tcPr>
          <w:p w14:paraId="6F5F21C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w:t>
            </w:r>
            <w:proofErr w:type="gramStart"/>
            <w:r w:rsidRPr="00381FD4">
              <w:rPr>
                <w:rFonts w:ascii="Book Antiqua" w:hAnsi="Book Antiqua"/>
                <w:sz w:val="22"/>
                <w:szCs w:val="22"/>
              </w:rPr>
              <w:t>period of time</w:t>
            </w:r>
            <w:proofErr w:type="gramEnd"/>
            <w:r w:rsidRPr="00381FD4">
              <w:rPr>
                <w:rFonts w:ascii="Book Antiqua" w:hAnsi="Book Antiqua"/>
                <w:sz w:val="22"/>
                <w:szCs w:val="22"/>
              </w:rPr>
              <w:t>, it may be referred to an Arbitrator for determination in accordance with GCC Sub-Clause 39.</w:t>
            </w:r>
          </w:p>
        </w:tc>
        <w:tc>
          <w:tcPr>
            <w:tcW w:w="6521" w:type="dxa"/>
          </w:tcPr>
          <w:p w14:paraId="2FA05086"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81FD4">
              <w:rPr>
                <w:rFonts w:ascii="Book Antiqua" w:hAnsi="Book Antiqua"/>
                <w:b/>
                <w:bCs/>
                <w:sz w:val="22"/>
                <w:szCs w:val="22"/>
              </w:rPr>
              <w:t xml:space="preserve">Arbitrator for determination /Conciliation Committee of Independent Experts (CCIE) for resolution </w:t>
            </w:r>
            <w:r w:rsidRPr="00381FD4">
              <w:rPr>
                <w:rFonts w:ascii="Book Antiqua" w:hAnsi="Book Antiqua"/>
                <w:sz w:val="22"/>
                <w:szCs w:val="22"/>
              </w:rPr>
              <w:t>in accordance with GCC Sub-Clause 39</w:t>
            </w:r>
            <w:r w:rsidRPr="00381FD4">
              <w:rPr>
                <w:rFonts w:ascii="Book Antiqua" w:hAnsi="Book Antiqua"/>
                <w:b/>
                <w:bCs/>
                <w:sz w:val="22"/>
                <w:szCs w:val="22"/>
              </w:rPr>
              <w:t>/GCC Sub-Clause 40.</w:t>
            </w:r>
          </w:p>
        </w:tc>
      </w:tr>
      <w:tr w:rsidR="00087B8D" w:rsidRPr="004174A0" w14:paraId="35AE6823" w14:textId="77777777" w:rsidTr="00087B8D">
        <w:tc>
          <w:tcPr>
            <w:tcW w:w="14743" w:type="dxa"/>
            <w:gridSpan w:val="7"/>
          </w:tcPr>
          <w:p w14:paraId="46E7622E"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t>GCC 33. Change in the Facilities</w:t>
            </w:r>
          </w:p>
        </w:tc>
      </w:tr>
      <w:tr w:rsidR="00087B8D" w:rsidRPr="004174A0" w14:paraId="38A0F8AF" w14:textId="77777777" w:rsidTr="00087B8D">
        <w:tc>
          <w:tcPr>
            <w:tcW w:w="568" w:type="dxa"/>
            <w:gridSpan w:val="2"/>
          </w:tcPr>
          <w:p w14:paraId="7EDDCFFE"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1E8135D7"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33.2.5</w:t>
            </w:r>
          </w:p>
        </w:tc>
        <w:tc>
          <w:tcPr>
            <w:tcW w:w="6237" w:type="dxa"/>
            <w:gridSpan w:val="2"/>
          </w:tcPr>
          <w:p w14:paraId="5DFB489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C1D3170" w14:textId="77777777" w:rsidR="00087B8D" w:rsidRPr="00381FD4" w:rsidRDefault="00087B8D" w:rsidP="00087B8D">
            <w:pPr>
              <w:jc w:val="both"/>
              <w:rPr>
                <w:rFonts w:ascii="Book Antiqua" w:hAnsi="Book Antiqua"/>
                <w:sz w:val="22"/>
                <w:szCs w:val="22"/>
              </w:rPr>
            </w:pPr>
          </w:p>
          <w:p w14:paraId="56FE41F8"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7335AE58" w14:textId="77777777" w:rsidR="00087B8D" w:rsidRPr="00381FD4" w:rsidRDefault="00087B8D" w:rsidP="00087B8D">
            <w:pPr>
              <w:jc w:val="both"/>
              <w:rPr>
                <w:rFonts w:ascii="Book Antiqua" w:hAnsi="Book Antiqua"/>
                <w:sz w:val="22"/>
                <w:szCs w:val="22"/>
              </w:rPr>
            </w:pPr>
          </w:p>
          <w:p w14:paraId="6D6E4B58"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If the parties cannot reach agreement within sixty (60) days from the date of issue of the Pending Agreement Change Order, then the matter may be referred to the Arbitrator in accordance with the provisions of GCC Clause 38 &amp; 39.</w:t>
            </w:r>
          </w:p>
          <w:p w14:paraId="3B4D6608" w14:textId="77777777" w:rsidR="00087B8D" w:rsidRPr="00381FD4" w:rsidRDefault="00087B8D" w:rsidP="00087B8D">
            <w:pPr>
              <w:jc w:val="both"/>
              <w:rPr>
                <w:rFonts w:ascii="Book Antiqua" w:hAnsi="Book Antiqua"/>
                <w:sz w:val="22"/>
                <w:szCs w:val="22"/>
              </w:rPr>
            </w:pPr>
          </w:p>
        </w:tc>
        <w:tc>
          <w:tcPr>
            <w:tcW w:w="6521" w:type="dxa"/>
          </w:tcPr>
          <w:p w14:paraId="23500C83"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0FCBBA1" w14:textId="77777777" w:rsidR="00087B8D" w:rsidRPr="00381FD4" w:rsidRDefault="00087B8D" w:rsidP="00087B8D">
            <w:pPr>
              <w:jc w:val="both"/>
              <w:rPr>
                <w:rFonts w:ascii="Book Antiqua" w:hAnsi="Book Antiqua"/>
                <w:sz w:val="22"/>
                <w:szCs w:val="22"/>
              </w:rPr>
            </w:pPr>
          </w:p>
          <w:p w14:paraId="0AB6F89E"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86C72CF" w14:textId="77777777" w:rsidR="00087B8D" w:rsidRPr="00381FD4" w:rsidRDefault="00087B8D" w:rsidP="00087B8D">
            <w:pPr>
              <w:jc w:val="both"/>
              <w:rPr>
                <w:rFonts w:ascii="Book Antiqua" w:hAnsi="Book Antiqua"/>
                <w:sz w:val="22"/>
                <w:szCs w:val="22"/>
              </w:rPr>
            </w:pPr>
          </w:p>
          <w:p w14:paraId="637D2585"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If the parties cannot reach agreement within sixty (60) days from the date of issue of the Pending Agreement Change Order, then the matter may be referred to the Arbitrator</w:t>
            </w:r>
            <w:r w:rsidRPr="00381FD4">
              <w:rPr>
                <w:rFonts w:ascii="Book Antiqua" w:hAnsi="Book Antiqua"/>
                <w:b/>
                <w:bCs/>
                <w:sz w:val="22"/>
                <w:szCs w:val="22"/>
              </w:rPr>
              <w:t>/CCIE</w:t>
            </w:r>
            <w:r w:rsidRPr="00381FD4">
              <w:rPr>
                <w:rFonts w:ascii="Book Antiqua" w:hAnsi="Book Antiqua"/>
                <w:sz w:val="22"/>
                <w:szCs w:val="22"/>
              </w:rPr>
              <w:t xml:space="preserve"> in accordance with the provisions of GCC Clause 38 &amp; 39</w:t>
            </w:r>
            <w:r w:rsidRPr="00381FD4">
              <w:rPr>
                <w:rFonts w:ascii="Book Antiqua" w:hAnsi="Book Antiqua"/>
                <w:b/>
                <w:bCs/>
                <w:sz w:val="22"/>
                <w:szCs w:val="22"/>
              </w:rPr>
              <w:t>/40</w:t>
            </w:r>
            <w:r w:rsidRPr="00381FD4">
              <w:rPr>
                <w:rFonts w:ascii="Book Antiqua" w:hAnsi="Book Antiqua"/>
                <w:sz w:val="22"/>
                <w:szCs w:val="22"/>
              </w:rPr>
              <w:t>.</w:t>
            </w:r>
          </w:p>
          <w:p w14:paraId="5315539B" w14:textId="77777777" w:rsidR="00087B8D" w:rsidRPr="00381FD4" w:rsidRDefault="00087B8D" w:rsidP="00087B8D">
            <w:pPr>
              <w:jc w:val="both"/>
              <w:rPr>
                <w:rFonts w:ascii="Book Antiqua" w:hAnsi="Book Antiqua"/>
                <w:sz w:val="22"/>
                <w:szCs w:val="22"/>
              </w:rPr>
            </w:pPr>
          </w:p>
          <w:p w14:paraId="7435378C" w14:textId="77777777" w:rsidR="00087B8D" w:rsidRPr="00381FD4" w:rsidRDefault="00087B8D" w:rsidP="00087B8D">
            <w:pPr>
              <w:jc w:val="both"/>
              <w:rPr>
                <w:rFonts w:ascii="Book Antiqua" w:hAnsi="Book Antiqua"/>
                <w:sz w:val="22"/>
                <w:szCs w:val="22"/>
              </w:rPr>
            </w:pPr>
          </w:p>
        </w:tc>
      </w:tr>
      <w:tr w:rsidR="00087B8D" w:rsidRPr="004174A0" w14:paraId="1B75C95A" w14:textId="77777777" w:rsidTr="00087B8D">
        <w:tc>
          <w:tcPr>
            <w:tcW w:w="14743" w:type="dxa"/>
            <w:gridSpan w:val="7"/>
          </w:tcPr>
          <w:p w14:paraId="1271311C"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lastRenderedPageBreak/>
              <w:t>GCC 34: Extension of Time for Completion</w:t>
            </w:r>
          </w:p>
        </w:tc>
      </w:tr>
      <w:tr w:rsidR="00087B8D" w:rsidRPr="004174A0" w14:paraId="4145C955" w14:textId="77777777" w:rsidTr="00087B8D">
        <w:tc>
          <w:tcPr>
            <w:tcW w:w="568" w:type="dxa"/>
            <w:gridSpan w:val="2"/>
          </w:tcPr>
          <w:p w14:paraId="10BA54CB"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753B414"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34.2</w:t>
            </w:r>
          </w:p>
        </w:tc>
        <w:tc>
          <w:tcPr>
            <w:tcW w:w="6237" w:type="dxa"/>
            <w:gridSpan w:val="2"/>
          </w:tcPr>
          <w:p w14:paraId="41305648"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381FD4">
              <w:rPr>
                <w:rFonts w:ascii="Book Antiqua" w:hAnsi="Book Antiqua"/>
                <w:sz w:val="22"/>
                <w:szCs w:val="22"/>
              </w:rPr>
              <w:t>In the event that</w:t>
            </w:r>
            <w:proofErr w:type="gramEnd"/>
            <w:r w:rsidRPr="00381FD4">
              <w:rPr>
                <w:rFonts w:ascii="Book Antiqua" w:hAnsi="Book Antiqua"/>
                <w:sz w:val="22"/>
                <w:szCs w:val="22"/>
              </w:rPr>
              <w:t xml:space="preserve"> the Contractor does not accept the </w:t>
            </w:r>
            <w:proofErr w:type="spellStart"/>
            <w:r w:rsidRPr="00381FD4">
              <w:rPr>
                <w:rFonts w:ascii="Book Antiqua" w:hAnsi="Book Antiqua"/>
                <w:sz w:val="22"/>
                <w:szCs w:val="22"/>
              </w:rPr>
              <w:t>Employer</w:t>
            </w:r>
            <w:r w:rsidRPr="00381FD4">
              <w:rPr>
                <w:sz w:val="22"/>
                <w:szCs w:val="22"/>
              </w:rPr>
              <w:t>‟</w:t>
            </w:r>
            <w:r w:rsidRPr="00381FD4">
              <w:rPr>
                <w:rFonts w:ascii="Book Antiqua" w:hAnsi="Book Antiqua"/>
                <w:sz w:val="22"/>
                <w:szCs w:val="22"/>
              </w:rPr>
              <w:t>s</w:t>
            </w:r>
            <w:proofErr w:type="spellEnd"/>
            <w:r w:rsidRPr="00381FD4">
              <w:rPr>
                <w:rFonts w:ascii="Book Antiqua" w:hAnsi="Book Antiqua"/>
                <w:sz w:val="22"/>
                <w:szCs w:val="22"/>
              </w:rPr>
              <w:t xml:space="preserve"> estimate of a fair and reasonable time extension, the Contractor shall be entitled to refer the matter to Arbitration, pursuant to GCC Sub-Clause 39.</w:t>
            </w:r>
          </w:p>
        </w:tc>
        <w:tc>
          <w:tcPr>
            <w:tcW w:w="6521" w:type="dxa"/>
          </w:tcPr>
          <w:p w14:paraId="766ADB06"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381FD4">
              <w:rPr>
                <w:rFonts w:ascii="Book Antiqua" w:hAnsi="Book Antiqua"/>
                <w:sz w:val="22"/>
                <w:szCs w:val="22"/>
              </w:rPr>
              <w:t>In the event that</w:t>
            </w:r>
            <w:proofErr w:type="gramEnd"/>
            <w:r w:rsidRPr="00381FD4">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381FD4">
              <w:rPr>
                <w:rFonts w:ascii="Book Antiqua" w:hAnsi="Book Antiqua"/>
                <w:b/>
                <w:bCs/>
                <w:sz w:val="22"/>
                <w:szCs w:val="22"/>
              </w:rPr>
              <w:t>/Conciliation</w:t>
            </w:r>
            <w:r w:rsidRPr="00381FD4">
              <w:rPr>
                <w:rFonts w:ascii="Book Antiqua" w:hAnsi="Book Antiqua"/>
                <w:sz w:val="22"/>
                <w:szCs w:val="22"/>
              </w:rPr>
              <w:t>, pursuant to GCC Sub-Clause 39</w:t>
            </w:r>
            <w:r w:rsidRPr="00381FD4">
              <w:rPr>
                <w:rFonts w:ascii="Book Antiqua" w:hAnsi="Book Antiqua"/>
                <w:b/>
                <w:bCs/>
                <w:sz w:val="22"/>
                <w:szCs w:val="22"/>
              </w:rPr>
              <w:t>/GCC Sub-Clause 40</w:t>
            </w:r>
            <w:r w:rsidRPr="00381FD4">
              <w:rPr>
                <w:rFonts w:ascii="Book Antiqua" w:hAnsi="Book Antiqua"/>
                <w:sz w:val="22"/>
                <w:szCs w:val="22"/>
              </w:rPr>
              <w:t>.</w:t>
            </w:r>
          </w:p>
          <w:p w14:paraId="7C617155" w14:textId="77777777" w:rsidR="00087B8D" w:rsidRPr="00381FD4" w:rsidRDefault="00087B8D" w:rsidP="00087B8D">
            <w:pPr>
              <w:jc w:val="both"/>
              <w:rPr>
                <w:rFonts w:ascii="Book Antiqua" w:hAnsi="Book Antiqua"/>
                <w:sz w:val="22"/>
                <w:szCs w:val="22"/>
              </w:rPr>
            </w:pPr>
          </w:p>
        </w:tc>
      </w:tr>
      <w:tr w:rsidR="00087B8D" w:rsidRPr="004174A0" w14:paraId="7BBF7553" w14:textId="77777777" w:rsidTr="00087B8D">
        <w:tc>
          <w:tcPr>
            <w:tcW w:w="14743" w:type="dxa"/>
            <w:gridSpan w:val="7"/>
          </w:tcPr>
          <w:p w14:paraId="2D499AAC"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t>GCC 38:</w:t>
            </w:r>
            <w:r w:rsidRPr="00381FD4">
              <w:rPr>
                <w:rFonts w:ascii="Book Antiqua" w:hAnsi="Book Antiqua"/>
                <w:sz w:val="22"/>
                <w:szCs w:val="22"/>
              </w:rPr>
              <w:t xml:space="preserve"> </w:t>
            </w:r>
            <w:r w:rsidRPr="00381FD4">
              <w:rPr>
                <w:rFonts w:ascii="Book Antiqua" w:hAnsi="Book Antiqua"/>
                <w:b/>
                <w:bCs/>
                <w:sz w:val="22"/>
                <w:szCs w:val="22"/>
              </w:rPr>
              <w:t xml:space="preserve"> Settlement of Disputes</w:t>
            </w:r>
          </w:p>
        </w:tc>
      </w:tr>
      <w:tr w:rsidR="00087B8D" w:rsidRPr="004174A0" w14:paraId="467B1255" w14:textId="77777777" w:rsidTr="00087B8D">
        <w:tc>
          <w:tcPr>
            <w:tcW w:w="568" w:type="dxa"/>
            <w:gridSpan w:val="2"/>
          </w:tcPr>
          <w:p w14:paraId="7B04DDDF"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4C0A36F"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2</w:t>
            </w:r>
          </w:p>
        </w:tc>
        <w:tc>
          <w:tcPr>
            <w:tcW w:w="6237" w:type="dxa"/>
            <w:gridSpan w:val="2"/>
          </w:tcPr>
          <w:p w14:paraId="6D4A90B2"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of any kind whatsoever shall arise between the Employer/Owner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w:t>
            </w:r>
            <w:r w:rsidRPr="00381FD4">
              <w:rPr>
                <w:rFonts w:ascii="Book Antiqua" w:hAnsi="Book Antiqua"/>
                <w:sz w:val="22"/>
                <w:szCs w:val="22"/>
              </w:rPr>
              <w:lastRenderedPageBreak/>
              <w:t>parties shall seek to resolve any such dispute or difference, to the extent possible, amicably by mutual consultation.</w:t>
            </w:r>
          </w:p>
          <w:p w14:paraId="609DDF6B" w14:textId="77777777" w:rsidR="00087B8D" w:rsidRPr="00381FD4" w:rsidRDefault="00087B8D" w:rsidP="00087B8D">
            <w:pPr>
              <w:jc w:val="both"/>
              <w:rPr>
                <w:rFonts w:ascii="Book Antiqua" w:hAnsi="Book Antiqua"/>
                <w:sz w:val="22"/>
                <w:szCs w:val="22"/>
              </w:rPr>
            </w:pPr>
          </w:p>
          <w:p w14:paraId="2390F54C" w14:textId="77777777" w:rsidR="00087B8D" w:rsidRPr="00381FD4" w:rsidRDefault="00087B8D" w:rsidP="00087B8D">
            <w:pPr>
              <w:jc w:val="both"/>
              <w:rPr>
                <w:rFonts w:ascii="Book Antiqua" w:hAnsi="Book Antiqua"/>
                <w:sz w:val="22"/>
                <w:szCs w:val="22"/>
              </w:rPr>
            </w:pPr>
          </w:p>
        </w:tc>
        <w:tc>
          <w:tcPr>
            <w:tcW w:w="6521" w:type="dxa"/>
          </w:tcPr>
          <w:p w14:paraId="0B1F2DE5"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If any dispute of any kind whatsoever shall arise between the Employer/Owner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w:t>
            </w:r>
            <w:r w:rsidRPr="00381FD4">
              <w:rPr>
                <w:rFonts w:ascii="Book Antiqua" w:hAnsi="Book Antiqua"/>
                <w:sz w:val="22"/>
                <w:szCs w:val="22"/>
              </w:rPr>
              <w:lastRenderedPageBreak/>
              <w:t>resolve any such dispute or difference, to the extent possible, amicably by mutual consultation.</w:t>
            </w:r>
          </w:p>
          <w:p w14:paraId="46305008" w14:textId="77777777" w:rsidR="00087B8D" w:rsidRPr="00381FD4" w:rsidRDefault="00087B8D" w:rsidP="00087B8D">
            <w:pPr>
              <w:jc w:val="both"/>
              <w:rPr>
                <w:rFonts w:ascii="Book Antiqua" w:hAnsi="Book Antiqua"/>
                <w:sz w:val="22"/>
                <w:szCs w:val="22"/>
              </w:rPr>
            </w:pPr>
          </w:p>
        </w:tc>
      </w:tr>
      <w:tr w:rsidR="00087B8D" w:rsidRPr="004174A0" w14:paraId="6AC351E8" w14:textId="77777777" w:rsidTr="00087B8D">
        <w:tc>
          <w:tcPr>
            <w:tcW w:w="568" w:type="dxa"/>
            <w:gridSpan w:val="2"/>
          </w:tcPr>
          <w:p w14:paraId="7A7B0F0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DFCA309"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3</w:t>
            </w:r>
          </w:p>
        </w:tc>
        <w:tc>
          <w:tcPr>
            <w:tcW w:w="6237" w:type="dxa"/>
            <w:gridSpan w:val="2"/>
          </w:tcPr>
          <w:p w14:paraId="4007774C"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tc>
        <w:tc>
          <w:tcPr>
            <w:tcW w:w="6521" w:type="dxa"/>
          </w:tcPr>
          <w:p w14:paraId="79786F1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1C4A559E" w14:textId="77777777" w:rsidR="00087B8D" w:rsidRPr="00381FD4" w:rsidRDefault="00087B8D" w:rsidP="00087B8D">
            <w:pPr>
              <w:jc w:val="both"/>
              <w:rPr>
                <w:rFonts w:ascii="Book Antiqua" w:hAnsi="Book Antiqua"/>
                <w:sz w:val="22"/>
                <w:szCs w:val="22"/>
              </w:rPr>
            </w:pPr>
          </w:p>
        </w:tc>
      </w:tr>
      <w:tr w:rsidR="00087B8D" w:rsidRPr="004174A0" w14:paraId="5B23182C" w14:textId="77777777" w:rsidTr="00087B8D">
        <w:tc>
          <w:tcPr>
            <w:tcW w:w="568" w:type="dxa"/>
            <w:gridSpan w:val="2"/>
          </w:tcPr>
          <w:p w14:paraId="622A245F"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5C22A5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3</w:t>
            </w:r>
            <w:r w:rsidRPr="004174A0">
              <w:rPr>
                <w:rFonts w:ascii="Book Antiqua" w:hAnsi="Book Antiqua"/>
                <w:sz w:val="22"/>
                <w:szCs w:val="22"/>
              </w:rPr>
              <w:t>.1</w:t>
            </w:r>
          </w:p>
        </w:tc>
        <w:tc>
          <w:tcPr>
            <w:tcW w:w="6237" w:type="dxa"/>
            <w:gridSpan w:val="2"/>
          </w:tcPr>
          <w:p w14:paraId="04DF905F"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decision/instruction of the Project Manager shall be deemed to have been accepted by the Contractor unless notified by the Contractor of his intention to refer the matter for Arbitration within thirty (30) days of such decision/instruction.</w:t>
            </w:r>
          </w:p>
        </w:tc>
        <w:tc>
          <w:tcPr>
            <w:tcW w:w="6521" w:type="dxa"/>
          </w:tcPr>
          <w:p w14:paraId="0FB23F8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decision/instruction of the Project Manager shall be deemed to have been accepted by the Contractor unless notified by the Contractor of his intention to refer the matter for Arbitration</w:t>
            </w:r>
            <w:r w:rsidRPr="00381FD4">
              <w:rPr>
                <w:rFonts w:ascii="Book Antiqua" w:hAnsi="Book Antiqua"/>
                <w:b/>
                <w:bCs/>
                <w:sz w:val="22"/>
                <w:szCs w:val="22"/>
              </w:rPr>
              <w:t>/Conciliation</w:t>
            </w:r>
            <w:r w:rsidRPr="00381FD4">
              <w:rPr>
                <w:rFonts w:ascii="Book Antiqua" w:hAnsi="Book Antiqua"/>
                <w:sz w:val="22"/>
                <w:szCs w:val="22"/>
              </w:rPr>
              <w:t xml:space="preserve"> within thirty (30) days of such decision/instruction.</w:t>
            </w:r>
          </w:p>
          <w:p w14:paraId="443C5F5C" w14:textId="77777777" w:rsidR="00087B8D" w:rsidRPr="00381FD4" w:rsidRDefault="00087B8D" w:rsidP="00087B8D">
            <w:pPr>
              <w:jc w:val="both"/>
              <w:rPr>
                <w:rFonts w:ascii="Book Antiqua" w:hAnsi="Book Antiqua"/>
                <w:sz w:val="22"/>
                <w:szCs w:val="22"/>
              </w:rPr>
            </w:pPr>
          </w:p>
        </w:tc>
      </w:tr>
      <w:tr w:rsidR="00087B8D" w:rsidRPr="004174A0" w14:paraId="063667F5" w14:textId="77777777" w:rsidTr="00087B8D">
        <w:tc>
          <w:tcPr>
            <w:tcW w:w="568" w:type="dxa"/>
            <w:gridSpan w:val="2"/>
          </w:tcPr>
          <w:p w14:paraId="6C634253"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36F44B09"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3</w:t>
            </w:r>
            <w:r w:rsidRPr="004174A0">
              <w:rPr>
                <w:rFonts w:ascii="Book Antiqua" w:hAnsi="Book Antiqua"/>
                <w:sz w:val="22"/>
                <w:szCs w:val="22"/>
              </w:rPr>
              <w:t>.2</w:t>
            </w:r>
          </w:p>
        </w:tc>
        <w:tc>
          <w:tcPr>
            <w:tcW w:w="6237" w:type="dxa"/>
            <w:gridSpan w:val="2"/>
          </w:tcPr>
          <w:p w14:paraId="54EF6CDD"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In the event the Project Manager fails to notify his decision as aforesaid within thirty (30) days, the Contractor, if he intends to go for Arbitration, shall notify his intention to the Project Manager within 30 days of expiry of the first mentioned period of thirty days failing which it shall be deemed that there are no dispute or difference between the Employer/Owner and the Contractor.</w:t>
            </w:r>
          </w:p>
          <w:p w14:paraId="003036E7" w14:textId="77777777" w:rsidR="00087B8D" w:rsidRPr="00381FD4" w:rsidRDefault="00087B8D" w:rsidP="00087B8D">
            <w:pPr>
              <w:jc w:val="both"/>
              <w:rPr>
                <w:rFonts w:ascii="Book Antiqua" w:hAnsi="Book Antiqua"/>
                <w:sz w:val="22"/>
                <w:szCs w:val="22"/>
              </w:rPr>
            </w:pPr>
          </w:p>
        </w:tc>
        <w:tc>
          <w:tcPr>
            <w:tcW w:w="6521" w:type="dxa"/>
          </w:tcPr>
          <w:p w14:paraId="54B6DC83"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In the event the Project Manager fails to notify his decision as aforesaid within thirty (30) days, the Contractor, if he intends to go for Arbitration</w:t>
            </w:r>
            <w:r w:rsidRPr="00381FD4">
              <w:rPr>
                <w:rFonts w:ascii="Book Antiqua" w:hAnsi="Book Antiqua"/>
                <w:b/>
                <w:bCs/>
                <w:sz w:val="22"/>
                <w:szCs w:val="22"/>
              </w:rPr>
              <w:t>/Conciliation</w:t>
            </w:r>
            <w:r w:rsidRPr="00381FD4">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Employer/Owner and the Contractor.</w:t>
            </w:r>
          </w:p>
        </w:tc>
      </w:tr>
      <w:tr w:rsidR="00087B8D" w:rsidRPr="004174A0" w14:paraId="7B109A6C" w14:textId="77777777" w:rsidTr="00087B8D">
        <w:tc>
          <w:tcPr>
            <w:tcW w:w="568" w:type="dxa"/>
            <w:gridSpan w:val="2"/>
          </w:tcPr>
          <w:p w14:paraId="703EE61C"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380EC4A5"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4</w:t>
            </w:r>
          </w:p>
        </w:tc>
        <w:tc>
          <w:tcPr>
            <w:tcW w:w="6237" w:type="dxa"/>
            <w:gridSpan w:val="2"/>
          </w:tcPr>
          <w:p w14:paraId="299ACD2D"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In case of dispute or difference between the Employer/Owner and the Contractor, if the Employer/Owner intends to go for Arbitration, he shall notify such intention to the Contractor.</w:t>
            </w:r>
          </w:p>
          <w:p w14:paraId="32BE0C05" w14:textId="77777777" w:rsidR="00087B8D" w:rsidRPr="00381FD4" w:rsidRDefault="00087B8D" w:rsidP="00087B8D">
            <w:pPr>
              <w:jc w:val="both"/>
              <w:rPr>
                <w:rFonts w:ascii="Book Antiqua" w:hAnsi="Book Antiqua"/>
                <w:sz w:val="22"/>
                <w:szCs w:val="22"/>
              </w:rPr>
            </w:pPr>
          </w:p>
          <w:p w14:paraId="3FDFD908" w14:textId="77777777" w:rsidR="00087B8D" w:rsidRPr="00381FD4" w:rsidRDefault="00087B8D" w:rsidP="00087B8D">
            <w:pPr>
              <w:jc w:val="both"/>
              <w:rPr>
                <w:rFonts w:ascii="Book Antiqua" w:hAnsi="Book Antiqua"/>
                <w:sz w:val="22"/>
                <w:szCs w:val="22"/>
              </w:rPr>
            </w:pPr>
          </w:p>
        </w:tc>
        <w:tc>
          <w:tcPr>
            <w:tcW w:w="6521" w:type="dxa"/>
          </w:tcPr>
          <w:p w14:paraId="0995F11C"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In case of dispute or difference between the Employer/Owner and the Contractor, if the Employer/Owner intends to go for Arbitration</w:t>
            </w:r>
            <w:r w:rsidRPr="00381FD4">
              <w:rPr>
                <w:rFonts w:ascii="Book Antiqua" w:hAnsi="Book Antiqua"/>
                <w:b/>
                <w:bCs/>
                <w:sz w:val="22"/>
                <w:szCs w:val="22"/>
              </w:rPr>
              <w:t>/Conciliation</w:t>
            </w:r>
            <w:r w:rsidRPr="00381FD4">
              <w:rPr>
                <w:rFonts w:ascii="Book Antiqua" w:hAnsi="Book Antiqua"/>
                <w:sz w:val="22"/>
                <w:szCs w:val="22"/>
              </w:rPr>
              <w:t>, he shall notify such intention to the Contractor.</w:t>
            </w:r>
          </w:p>
          <w:p w14:paraId="584F738C" w14:textId="77777777" w:rsidR="00087B8D" w:rsidRPr="00381FD4" w:rsidRDefault="00087B8D" w:rsidP="00087B8D">
            <w:pPr>
              <w:jc w:val="both"/>
              <w:rPr>
                <w:rFonts w:ascii="Book Antiqua" w:hAnsi="Book Antiqua"/>
                <w:sz w:val="22"/>
                <w:szCs w:val="22"/>
              </w:rPr>
            </w:pPr>
          </w:p>
        </w:tc>
      </w:tr>
      <w:tr w:rsidR="00087B8D" w:rsidRPr="004174A0" w14:paraId="1132C179" w14:textId="77777777" w:rsidTr="00087B8D">
        <w:tc>
          <w:tcPr>
            <w:tcW w:w="568" w:type="dxa"/>
            <w:gridSpan w:val="2"/>
          </w:tcPr>
          <w:p w14:paraId="470115E6"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FB1EB5B" w14:textId="77777777" w:rsidR="00087B8D" w:rsidRPr="004174A0" w:rsidRDefault="00087B8D" w:rsidP="00087B8D">
            <w:pPr>
              <w:rPr>
                <w:rFonts w:ascii="Book Antiqua" w:hAnsi="Book Antiqua"/>
                <w:b/>
                <w:bCs/>
                <w:sz w:val="22"/>
                <w:szCs w:val="22"/>
              </w:rPr>
            </w:pPr>
            <w:r w:rsidRPr="004174A0">
              <w:rPr>
                <w:rFonts w:ascii="Book Antiqua" w:hAnsi="Book Antiqua"/>
                <w:b/>
                <w:bCs/>
                <w:sz w:val="22"/>
                <w:szCs w:val="22"/>
              </w:rPr>
              <w:t>GCC 38.</w:t>
            </w:r>
            <w:r>
              <w:rPr>
                <w:rFonts w:ascii="Book Antiqua" w:hAnsi="Book Antiqua"/>
                <w:b/>
                <w:bCs/>
                <w:sz w:val="22"/>
                <w:szCs w:val="22"/>
              </w:rPr>
              <w:t>5</w:t>
            </w:r>
          </w:p>
        </w:tc>
        <w:tc>
          <w:tcPr>
            <w:tcW w:w="6237" w:type="dxa"/>
            <w:gridSpan w:val="2"/>
          </w:tcPr>
          <w:p w14:paraId="379EAA85" w14:textId="77777777" w:rsidR="00087B8D" w:rsidRPr="00381FD4" w:rsidRDefault="00087B8D" w:rsidP="00087B8D">
            <w:pPr>
              <w:jc w:val="both"/>
              <w:rPr>
                <w:rFonts w:ascii="Book Antiqua" w:hAnsi="Book Antiqua"/>
                <w:sz w:val="22"/>
                <w:szCs w:val="22"/>
              </w:rPr>
            </w:pPr>
          </w:p>
        </w:tc>
        <w:tc>
          <w:tcPr>
            <w:tcW w:w="6521" w:type="dxa"/>
          </w:tcPr>
          <w:p w14:paraId="5D008D73"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w:t>
            </w:r>
            <w:r w:rsidRPr="00381FD4">
              <w:rPr>
                <w:rFonts w:ascii="Book Antiqua" w:hAnsi="Book Antiqua"/>
                <w:b/>
                <w:bCs/>
                <w:sz w:val="22"/>
                <w:szCs w:val="22"/>
              </w:rPr>
              <w:t>/conciliation</w:t>
            </w:r>
            <w:r w:rsidRPr="00381FD4">
              <w:rPr>
                <w:rFonts w:ascii="Book Antiqua" w:hAnsi="Book Antiqua"/>
                <w:sz w:val="22"/>
                <w:szCs w:val="22"/>
              </w:rPr>
              <w:t xml:space="preserve"> in the manner provided herein below.</w:t>
            </w:r>
          </w:p>
          <w:p w14:paraId="793F6C82" w14:textId="77777777" w:rsidR="00087B8D" w:rsidRPr="00381FD4" w:rsidRDefault="00087B8D" w:rsidP="00087B8D">
            <w:pPr>
              <w:jc w:val="both"/>
              <w:rPr>
                <w:rFonts w:ascii="Book Antiqua" w:hAnsi="Book Antiqua"/>
                <w:sz w:val="22"/>
                <w:szCs w:val="22"/>
              </w:rPr>
            </w:pPr>
          </w:p>
        </w:tc>
      </w:tr>
      <w:tr w:rsidR="00087B8D" w:rsidRPr="004174A0" w14:paraId="02031577" w14:textId="77777777" w:rsidTr="00087B8D">
        <w:tc>
          <w:tcPr>
            <w:tcW w:w="14743" w:type="dxa"/>
            <w:gridSpan w:val="7"/>
          </w:tcPr>
          <w:p w14:paraId="6334F760" w14:textId="77777777" w:rsidR="00087B8D" w:rsidRPr="00381FD4" w:rsidRDefault="00087B8D" w:rsidP="00087B8D">
            <w:pPr>
              <w:spacing w:line="288" w:lineRule="auto"/>
              <w:rPr>
                <w:rFonts w:ascii="Book Antiqua" w:hAnsi="Book Antiqua"/>
                <w:sz w:val="22"/>
                <w:szCs w:val="22"/>
              </w:rPr>
            </w:pPr>
            <w:r w:rsidRPr="00381FD4">
              <w:rPr>
                <w:rFonts w:ascii="Book Antiqua" w:hAnsi="Book Antiqua"/>
                <w:b/>
                <w:bCs/>
                <w:sz w:val="22"/>
                <w:szCs w:val="22"/>
              </w:rPr>
              <w:t>GCC 39:  Arbitration</w:t>
            </w:r>
          </w:p>
        </w:tc>
      </w:tr>
      <w:tr w:rsidR="00087B8D" w:rsidRPr="004174A0" w14:paraId="426E82B7" w14:textId="77777777" w:rsidTr="00087B8D">
        <w:tc>
          <w:tcPr>
            <w:tcW w:w="568" w:type="dxa"/>
            <w:gridSpan w:val="2"/>
          </w:tcPr>
          <w:p w14:paraId="4B5B25CF"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2C65D28"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39.1</w:t>
            </w:r>
          </w:p>
        </w:tc>
        <w:tc>
          <w:tcPr>
            <w:tcW w:w="6237" w:type="dxa"/>
            <w:gridSpan w:val="2"/>
          </w:tcPr>
          <w:p w14:paraId="0EF081AE"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p>
        </w:tc>
        <w:tc>
          <w:tcPr>
            <w:tcW w:w="6521" w:type="dxa"/>
          </w:tcPr>
          <w:p w14:paraId="3BABA1E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w:t>
            </w:r>
          </w:p>
        </w:tc>
      </w:tr>
      <w:tr w:rsidR="00087B8D" w:rsidRPr="004174A0" w14:paraId="09C0BEC8" w14:textId="77777777" w:rsidTr="00087B8D">
        <w:trPr>
          <w:trHeight w:val="452"/>
        </w:trPr>
        <w:tc>
          <w:tcPr>
            <w:tcW w:w="568" w:type="dxa"/>
            <w:gridSpan w:val="2"/>
          </w:tcPr>
          <w:p w14:paraId="24998CFC" w14:textId="77777777" w:rsidR="00087B8D" w:rsidRPr="004174A0" w:rsidRDefault="00087B8D" w:rsidP="00087B8D">
            <w:pPr>
              <w:pStyle w:val="ListParagraph"/>
              <w:numPr>
                <w:ilvl w:val="0"/>
                <w:numId w:val="7"/>
              </w:numPr>
              <w:rPr>
                <w:rFonts w:ascii="Book Antiqua" w:hAnsi="Book Antiqua"/>
                <w:sz w:val="22"/>
                <w:szCs w:val="22"/>
              </w:rPr>
            </w:pPr>
          </w:p>
        </w:tc>
        <w:tc>
          <w:tcPr>
            <w:tcW w:w="14175" w:type="dxa"/>
            <w:gridSpan w:val="5"/>
          </w:tcPr>
          <w:p w14:paraId="31C2659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Renumbering GCC Clauses </w:t>
            </w:r>
            <w:r w:rsidRPr="00381FD4">
              <w:rPr>
                <w:rFonts w:ascii="Book Antiqua" w:hAnsi="Book Antiqua"/>
                <w:b/>
                <w:bCs/>
                <w:sz w:val="22"/>
                <w:szCs w:val="22"/>
              </w:rPr>
              <w:t>39.2, 39.3, 39.4, 39.5, 39.6 &amp; 39.7</w:t>
            </w:r>
            <w:r w:rsidRPr="00381FD4">
              <w:rPr>
                <w:rFonts w:ascii="Book Antiqua" w:hAnsi="Book Antiqua"/>
                <w:sz w:val="22"/>
                <w:szCs w:val="22"/>
              </w:rPr>
              <w:t xml:space="preserve"> as </w:t>
            </w:r>
            <w:r w:rsidRPr="00381FD4">
              <w:rPr>
                <w:rFonts w:ascii="Book Antiqua" w:hAnsi="Book Antiqua"/>
                <w:b/>
                <w:bCs/>
                <w:sz w:val="22"/>
                <w:szCs w:val="22"/>
              </w:rPr>
              <w:t>39.1, 39.2, 39.3, 39.4, 39.5, 39.6</w:t>
            </w:r>
            <w:r w:rsidRPr="00381FD4">
              <w:rPr>
                <w:rFonts w:ascii="Book Antiqua" w:hAnsi="Book Antiqua"/>
                <w:sz w:val="22"/>
                <w:szCs w:val="22"/>
              </w:rPr>
              <w:t xml:space="preserve"> respectively</w:t>
            </w:r>
          </w:p>
        </w:tc>
      </w:tr>
      <w:tr w:rsidR="00087B8D" w:rsidRPr="004174A0" w14:paraId="4170FFC4" w14:textId="77777777" w:rsidTr="00087B8D">
        <w:tc>
          <w:tcPr>
            <w:tcW w:w="568" w:type="dxa"/>
            <w:gridSpan w:val="2"/>
          </w:tcPr>
          <w:p w14:paraId="4263BF7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7B53D0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39.1</w:t>
            </w:r>
          </w:p>
        </w:tc>
        <w:tc>
          <w:tcPr>
            <w:tcW w:w="6237" w:type="dxa"/>
            <w:gridSpan w:val="2"/>
          </w:tcPr>
          <w:p w14:paraId="4EF2241B" w14:textId="77777777"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t xml:space="preserve">The arbitration shall be conducted by a sole arbitrator in case the amount of claim is less than Rs. 25 Crore and by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arbitral tribunal in case the amount of claim is greater than Rs. 25 Crore.</w:t>
            </w:r>
          </w:p>
          <w:p w14:paraId="3A600A5B" w14:textId="77777777" w:rsidR="00087B8D" w:rsidRPr="00381FD4" w:rsidRDefault="00087B8D" w:rsidP="00087B8D">
            <w:pPr>
              <w:ind w:left="72"/>
              <w:jc w:val="both"/>
              <w:rPr>
                <w:rFonts w:ascii="Book Antiqua" w:hAnsi="Book Antiqua"/>
                <w:sz w:val="22"/>
                <w:szCs w:val="22"/>
              </w:rPr>
            </w:pPr>
          </w:p>
          <w:p w14:paraId="117A2A24" w14:textId="77777777" w:rsidR="00087B8D" w:rsidRPr="00381FD4" w:rsidRDefault="00087B8D" w:rsidP="00087B8D">
            <w:pPr>
              <w:ind w:left="72"/>
              <w:jc w:val="both"/>
              <w:rPr>
                <w:rFonts w:ascii="Book Antiqua" w:hAnsi="Book Antiqua"/>
                <w:sz w:val="22"/>
                <w:szCs w:val="22"/>
                <w:u w:val="single"/>
              </w:rPr>
            </w:pPr>
            <w:r w:rsidRPr="00381FD4">
              <w:rPr>
                <w:rFonts w:ascii="Book Antiqua" w:hAnsi="Book Antiqua"/>
                <w:sz w:val="22"/>
                <w:szCs w:val="22"/>
                <w:u w:val="single"/>
              </w:rPr>
              <w:t xml:space="preserve">Sole Arbitration </w:t>
            </w:r>
          </w:p>
          <w:p w14:paraId="16AF5BD5" w14:textId="77777777" w:rsidR="00087B8D" w:rsidRPr="00381FD4" w:rsidRDefault="00087B8D" w:rsidP="00087B8D">
            <w:pPr>
              <w:ind w:left="72"/>
              <w:jc w:val="both"/>
              <w:rPr>
                <w:rFonts w:ascii="Book Antiqua" w:hAnsi="Book Antiqua"/>
                <w:sz w:val="22"/>
                <w:szCs w:val="22"/>
                <w:u w:val="single"/>
              </w:rPr>
            </w:pPr>
          </w:p>
          <w:p w14:paraId="6062A90F" w14:textId="5584BB45"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t xml:space="preserve">The sole Arbitrator shall be chosen from a panel of </w:t>
            </w:r>
            <w:proofErr w:type="spellStart"/>
            <w:r w:rsidRPr="00381FD4">
              <w:rPr>
                <w:rFonts w:ascii="Book Antiqua" w:hAnsi="Book Antiqua"/>
                <w:sz w:val="22"/>
                <w:szCs w:val="22"/>
              </w:rPr>
              <w:t>empanelled</w:t>
            </w:r>
            <w:proofErr w:type="spellEnd"/>
            <w:r w:rsidRPr="00381FD4">
              <w:rPr>
                <w:rFonts w:ascii="Book Antiqua" w:hAnsi="Book Antiqua"/>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087B8D" w:rsidRPr="00381FD4" w14:paraId="3CAD02BD" w14:textId="77777777" w:rsidTr="00E23285">
              <w:tc>
                <w:tcPr>
                  <w:tcW w:w="817" w:type="dxa"/>
                </w:tcPr>
                <w:p w14:paraId="43FC8482" w14:textId="77777777" w:rsidR="00087B8D" w:rsidRPr="00381FD4" w:rsidRDefault="00087B8D" w:rsidP="00A45CA6">
                  <w:pPr>
                    <w:framePr w:hSpace="180" w:wrap="around" w:vAnchor="text" w:hAnchor="margin" w:y="1"/>
                    <w:jc w:val="both"/>
                    <w:rPr>
                      <w:rFonts w:ascii="Book Antiqua" w:hAnsi="Book Antiqua"/>
                      <w:sz w:val="22"/>
                      <w:szCs w:val="22"/>
                    </w:rPr>
                  </w:pPr>
                  <w:proofErr w:type="spellStart"/>
                  <w:r w:rsidRPr="00381FD4">
                    <w:rPr>
                      <w:rFonts w:ascii="Book Antiqua" w:hAnsi="Book Antiqua"/>
                      <w:sz w:val="22"/>
                      <w:szCs w:val="22"/>
                    </w:rPr>
                    <w:t>Sl</w:t>
                  </w:r>
                  <w:proofErr w:type="spellEnd"/>
                  <w:r w:rsidRPr="00381FD4">
                    <w:rPr>
                      <w:rFonts w:ascii="Book Antiqua" w:hAnsi="Book Antiqua"/>
                      <w:sz w:val="22"/>
                      <w:szCs w:val="22"/>
                    </w:rPr>
                    <w:t xml:space="preserve"> no:</w:t>
                  </w:r>
                </w:p>
              </w:tc>
              <w:tc>
                <w:tcPr>
                  <w:tcW w:w="2220" w:type="dxa"/>
                </w:tcPr>
                <w:p w14:paraId="497443D2"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Claim amount </w:t>
                  </w:r>
                </w:p>
              </w:tc>
              <w:tc>
                <w:tcPr>
                  <w:tcW w:w="2520" w:type="dxa"/>
                </w:tcPr>
                <w:p w14:paraId="0C5AABE7"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 Work Experience/</w:t>
                  </w:r>
                </w:p>
                <w:p w14:paraId="0D8183E1"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Qualifications  </w:t>
                  </w:r>
                </w:p>
              </w:tc>
            </w:tr>
            <w:tr w:rsidR="00087B8D" w:rsidRPr="00381FD4" w14:paraId="7E3D2241" w14:textId="77777777" w:rsidTr="00E23285">
              <w:tc>
                <w:tcPr>
                  <w:tcW w:w="817" w:type="dxa"/>
                </w:tcPr>
                <w:p w14:paraId="544EE8BF"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1</w:t>
                  </w:r>
                </w:p>
              </w:tc>
              <w:tc>
                <w:tcPr>
                  <w:tcW w:w="2220" w:type="dxa"/>
                </w:tcPr>
                <w:p w14:paraId="7243CA4A"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&lt; Rs. 10 Crore</w:t>
                  </w:r>
                </w:p>
              </w:tc>
              <w:tc>
                <w:tcPr>
                  <w:tcW w:w="2520" w:type="dxa"/>
                </w:tcPr>
                <w:p w14:paraId="2DB47018"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arbitrator-Retired </w:t>
                  </w:r>
                  <w:r w:rsidRPr="00381FD4">
                    <w:rPr>
                      <w:rFonts w:ascii="Book Antiqua" w:hAnsi="Book Antiqua"/>
                      <w:sz w:val="22"/>
                      <w:szCs w:val="22"/>
                    </w:rPr>
                    <w:lastRenderedPageBreak/>
                    <w:t xml:space="preserve">Senior Executives of PSUs other than POWERGRID/Retired Distt Judges/ High Court Judges. </w:t>
                  </w:r>
                </w:p>
              </w:tc>
            </w:tr>
            <w:tr w:rsidR="00087B8D" w:rsidRPr="00381FD4" w14:paraId="0C8E84E7" w14:textId="77777777" w:rsidTr="00E23285">
              <w:tc>
                <w:tcPr>
                  <w:tcW w:w="817" w:type="dxa"/>
                </w:tcPr>
                <w:p w14:paraId="0A581A24"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lastRenderedPageBreak/>
                    <w:t>2</w:t>
                  </w:r>
                </w:p>
              </w:tc>
              <w:tc>
                <w:tcPr>
                  <w:tcW w:w="2220" w:type="dxa"/>
                </w:tcPr>
                <w:p w14:paraId="70EF9ABC"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Rs.10 Crore- Rs.25 Crore</w:t>
                  </w:r>
                </w:p>
              </w:tc>
              <w:tc>
                <w:tcPr>
                  <w:tcW w:w="2520" w:type="dxa"/>
                </w:tcPr>
                <w:p w14:paraId="33101F53"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 Retired High Court/Supreme </w:t>
                  </w:r>
                  <w:proofErr w:type="gramStart"/>
                  <w:r w:rsidRPr="00381FD4">
                    <w:rPr>
                      <w:rFonts w:ascii="Book Antiqua" w:hAnsi="Book Antiqua"/>
                      <w:sz w:val="22"/>
                      <w:szCs w:val="22"/>
                    </w:rPr>
                    <w:t>Court  Judges</w:t>
                  </w:r>
                  <w:proofErr w:type="gramEnd"/>
                </w:p>
              </w:tc>
            </w:tr>
          </w:tbl>
          <w:p w14:paraId="528D4BE9"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cs="Calibri"/>
                <w:sz w:val="22"/>
                <w:szCs w:val="22"/>
              </w:rPr>
              <w:t>(</w:t>
            </w:r>
            <w:r w:rsidRPr="00381FD4">
              <w:rPr>
                <w:rFonts w:ascii="Book Antiqua" w:hAnsi="Book Antiqua"/>
                <w:sz w:val="22"/>
                <w:szCs w:val="22"/>
              </w:rPr>
              <w:t>a)</w:t>
            </w:r>
            <w:r w:rsidRPr="00381FD4">
              <w:rPr>
                <w:rFonts w:ascii="Book Antiqua" w:hAnsi="Book Antiqua" w:cs="Calibri"/>
                <w:sz w:val="22"/>
                <w:szCs w:val="22"/>
              </w:rPr>
              <w:t xml:space="preserve"> </w:t>
            </w:r>
            <w:r w:rsidRPr="00381FD4">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381FD4">
              <w:rPr>
                <w:rFonts w:ascii="Book Antiqua" w:hAnsi="Book Antiqua"/>
                <w:sz w:val="22"/>
                <w:szCs w:val="22"/>
              </w:rPr>
              <w:t>POWERGRID</w:t>
            </w:r>
            <w:proofErr w:type="gramEnd"/>
            <w:r w:rsidRPr="00381FD4">
              <w:rPr>
                <w:rFonts w:ascii="Book Antiqua" w:hAnsi="Book Antiqua"/>
                <w:sz w:val="22"/>
                <w:szCs w:val="22"/>
              </w:rPr>
              <w:t xml:space="preserve"> and matter will be referred to such appointed Arbitrator for further arbitration proceedings.</w:t>
            </w:r>
          </w:p>
          <w:p w14:paraId="11A61A1D"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C4496AA" w14:textId="77777777" w:rsidR="00087B8D" w:rsidRPr="00381FD4" w:rsidRDefault="00087B8D" w:rsidP="00087B8D">
            <w:pPr>
              <w:ind w:left="-18" w:firstLine="18"/>
              <w:jc w:val="both"/>
              <w:rPr>
                <w:rFonts w:ascii="Book Antiqua" w:hAnsi="Book Antiqua"/>
                <w:sz w:val="22"/>
                <w:szCs w:val="22"/>
              </w:rPr>
            </w:pPr>
            <w:r w:rsidRPr="00381FD4">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E54C036" w14:textId="77777777" w:rsidR="00087B8D" w:rsidRPr="00381FD4" w:rsidRDefault="00087B8D" w:rsidP="00087B8D">
            <w:pPr>
              <w:ind w:left="-18" w:firstLine="18"/>
              <w:jc w:val="both"/>
              <w:rPr>
                <w:rFonts w:ascii="Book Antiqua" w:hAnsi="Book Antiqua"/>
                <w:sz w:val="22"/>
                <w:szCs w:val="22"/>
              </w:rPr>
            </w:pPr>
          </w:p>
          <w:p w14:paraId="745ECA41" w14:textId="77777777" w:rsidR="00087B8D" w:rsidRPr="00381FD4" w:rsidRDefault="00087B8D" w:rsidP="00087B8D">
            <w:pPr>
              <w:jc w:val="both"/>
              <w:rPr>
                <w:rFonts w:ascii="Book Antiqua" w:hAnsi="Book Antiqua"/>
                <w:sz w:val="22"/>
                <w:szCs w:val="22"/>
                <w:u w:val="single"/>
              </w:rPr>
            </w:pPr>
            <w:proofErr w:type="gramStart"/>
            <w:r w:rsidRPr="00381FD4">
              <w:rPr>
                <w:rFonts w:ascii="Book Antiqua" w:hAnsi="Book Antiqua"/>
                <w:sz w:val="22"/>
                <w:szCs w:val="22"/>
                <w:u w:val="single"/>
              </w:rPr>
              <w:t>Three member</w:t>
            </w:r>
            <w:proofErr w:type="gramEnd"/>
            <w:r w:rsidRPr="00381FD4">
              <w:rPr>
                <w:rFonts w:ascii="Book Antiqua" w:hAnsi="Book Antiqua"/>
                <w:sz w:val="22"/>
                <w:szCs w:val="22"/>
                <w:u w:val="single"/>
              </w:rPr>
              <w:t xml:space="preserve"> arbitral tribunal</w:t>
            </w:r>
          </w:p>
          <w:p w14:paraId="73821C5E" w14:textId="77777777" w:rsidR="00087B8D" w:rsidRPr="00381FD4" w:rsidRDefault="00087B8D" w:rsidP="00087B8D">
            <w:pPr>
              <w:jc w:val="both"/>
              <w:rPr>
                <w:rFonts w:ascii="Book Antiqua" w:hAnsi="Book Antiqua"/>
                <w:sz w:val="22"/>
                <w:szCs w:val="22"/>
                <w:u w:val="single"/>
              </w:rPr>
            </w:pPr>
          </w:p>
          <w:p w14:paraId="61872C9F" w14:textId="77777777" w:rsidR="00087B8D" w:rsidRPr="00381FD4" w:rsidRDefault="00087B8D" w:rsidP="00087B8D">
            <w:pPr>
              <w:ind w:left="72" w:firstLine="18"/>
              <w:jc w:val="both"/>
              <w:rPr>
                <w:rFonts w:ascii="Book Antiqua" w:hAnsi="Book Antiqua"/>
                <w:sz w:val="22"/>
                <w:szCs w:val="22"/>
              </w:rPr>
            </w:pPr>
            <w:r w:rsidRPr="00381FD4">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9C7ADF3" w14:textId="77777777" w:rsidR="00087B8D" w:rsidRPr="00381FD4" w:rsidRDefault="00087B8D" w:rsidP="00087B8D">
            <w:pPr>
              <w:ind w:left="72"/>
              <w:jc w:val="both"/>
              <w:rPr>
                <w:rFonts w:ascii="Book Antiqua" w:hAnsi="Book Antiqua"/>
                <w:b/>
                <w:bCs/>
                <w:sz w:val="22"/>
                <w:szCs w:val="22"/>
              </w:rPr>
            </w:pPr>
          </w:p>
        </w:tc>
        <w:tc>
          <w:tcPr>
            <w:tcW w:w="6521" w:type="dxa"/>
          </w:tcPr>
          <w:p w14:paraId="1C69031E" w14:textId="77777777"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lastRenderedPageBreak/>
              <w:t xml:space="preserve">The arbitration shall be conducted by a sole arbitrator in case the amount of claim is less than Rs. 25 Crore and by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arbitral tribunal in case the amount of claim is greater than Rs. 25 Crore.</w:t>
            </w:r>
          </w:p>
          <w:p w14:paraId="03A96673" w14:textId="77777777" w:rsidR="00087B8D" w:rsidRPr="00381FD4" w:rsidRDefault="00087B8D" w:rsidP="00087B8D">
            <w:pPr>
              <w:ind w:left="72"/>
              <w:jc w:val="both"/>
              <w:rPr>
                <w:rFonts w:ascii="Book Antiqua" w:hAnsi="Book Antiqua"/>
                <w:sz w:val="22"/>
                <w:szCs w:val="22"/>
              </w:rPr>
            </w:pPr>
          </w:p>
          <w:p w14:paraId="14CC075F" w14:textId="77777777" w:rsidR="00087B8D" w:rsidRPr="00381FD4" w:rsidRDefault="00087B8D" w:rsidP="00087B8D">
            <w:pPr>
              <w:ind w:left="72"/>
              <w:jc w:val="both"/>
              <w:rPr>
                <w:rFonts w:ascii="Book Antiqua" w:hAnsi="Book Antiqua"/>
                <w:sz w:val="22"/>
                <w:szCs w:val="22"/>
                <w:u w:val="single"/>
              </w:rPr>
            </w:pPr>
            <w:r w:rsidRPr="00381FD4">
              <w:rPr>
                <w:rFonts w:ascii="Book Antiqua" w:hAnsi="Book Antiqua"/>
                <w:sz w:val="22"/>
                <w:szCs w:val="22"/>
                <w:u w:val="single"/>
              </w:rPr>
              <w:t xml:space="preserve">Sole Arbitration </w:t>
            </w:r>
          </w:p>
          <w:p w14:paraId="724386D3" w14:textId="77777777" w:rsidR="00087B8D" w:rsidRPr="00381FD4" w:rsidRDefault="00087B8D" w:rsidP="00087B8D">
            <w:pPr>
              <w:ind w:left="72"/>
              <w:jc w:val="both"/>
              <w:rPr>
                <w:rFonts w:ascii="Book Antiqua" w:hAnsi="Book Antiqua"/>
                <w:sz w:val="22"/>
                <w:szCs w:val="22"/>
                <w:u w:val="single"/>
              </w:rPr>
            </w:pPr>
          </w:p>
          <w:p w14:paraId="23983927" w14:textId="6DD668F0"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t xml:space="preserve">The sole Arbitrator shall be chosen from a panel of </w:t>
            </w:r>
            <w:proofErr w:type="spellStart"/>
            <w:r w:rsidRPr="00381FD4">
              <w:rPr>
                <w:rFonts w:ascii="Book Antiqua" w:hAnsi="Book Antiqua"/>
                <w:sz w:val="22"/>
                <w:szCs w:val="22"/>
              </w:rPr>
              <w:t>empanelled</w:t>
            </w:r>
            <w:proofErr w:type="spellEnd"/>
            <w:r w:rsidRPr="00381FD4">
              <w:rPr>
                <w:rFonts w:ascii="Book Antiqua" w:hAnsi="Book Antiqua"/>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087B8D" w:rsidRPr="00381FD4" w14:paraId="2097335C" w14:textId="77777777" w:rsidTr="00E23285">
              <w:tc>
                <w:tcPr>
                  <w:tcW w:w="817" w:type="dxa"/>
                </w:tcPr>
                <w:p w14:paraId="21D5413F" w14:textId="77777777" w:rsidR="00087B8D" w:rsidRPr="00381FD4" w:rsidRDefault="00087B8D" w:rsidP="00A45CA6">
                  <w:pPr>
                    <w:framePr w:hSpace="180" w:wrap="around" w:vAnchor="text" w:hAnchor="margin" w:y="1"/>
                    <w:jc w:val="both"/>
                    <w:rPr>
                      <w:rFonts w:ascii="Book Antiqua" w:hAnsi="Book Antiqua"/>
                      <w:sz w:val="22"/>
                      <w:szCs w:val="22"/>
                    </w:rPr>
                  </w:pPr>
                  <w:proofErr w:type="spellStart"/>
                  <w:r w:rsidRPr="00381FD4">
                    <w:rPr>
                      <w:rFonts w:ascii="Book Antiqua" w:hAnsi="Book Antiqua"/>
                      <w:sz w:val="22"/>
                      <w:szCs w:val="22"/>
                    </w:rPr>
                    <w:t>Sl</w:t>
                  </w:r>
                  <w:proofErr w:type="spellEnd"/>
                  <w:r w:rsidRPr="00381FD4">
                    <w:rPr>
                      <w:rFonts w:ascii="Book Antiqua" w:hAnsi="Book Antiqua"/>
                      <w:sz w:val="22"/>
                      <w:szCs w:val="22"/>
                    </w:rPr>
                    <w:t xml:space="preserve"> no:</w:t>
                  </w:r>
                </w:p>
              </w:tc>
              <w:tc>
                <w:tcPr>
                  <w:tcW w:w="2220" w:type="dxa"/>
                </w:tcPr>
                <w:p w14:paraId="0D34CA95"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Claim amount </w:t>
                  </w:r>
                </w:p>
              </w:tc>
              <w:tc>
                <w:tcPr>
                  <w:tcW w:w="2520" w:type="dxa"/>
                </w:tcPr>
                <w:p w14:paraId="3D4C6E8D"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 Work Experience/</w:t>
                  </w:r>
                </w:p>
                <w:p w14:paraId="3839E872"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Qualifications  </w:t>
                  </w:r>
                </w:p>
              </w:tc>
            </w:tr>
            <w:tr w:rsidR="00087B8D" w:rsidRPr="00381FD4" w14:paraId="5AF7D293" w14:textId="77777777" w:rsidTr="00E23285">
              <w:tc>
                <w:tcPr>
                  <w:tcW w:w="817" w:type="dxa"/>
                </w:tcPr>
                <w:p w14:paraId="639A1102"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1</w:t>
                  </w:r>
                </w:p>
              </w:tc>
              <w:tc>
                <w:tcPr>
                  <w:tcW w:w="2220" w:type="dxa"/>
                </w:tcPr>
                <w:p w14:paraId="288B6999"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&lt; Rs. 10 Crore</w:t>
                  </w:r>
                </w:p>
              </w:tc>
              <w:tc>
                <w:tcPr>
                  <w:tcW w:w="2520" w:type="dxa"/>
                </w:tcPr>
                <w:p w14:paraId="075ECD54"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arbitrator-Retired </w:t>
                  </w:r>
                  <w:r w:rsidRPr="00381FD4">
                    <w:rPr>
                      <w:rFonts w:ascii="Book Antiqua" w:hAnsi="Book Antiqua"/>
                      <w:sz w:val="22"/>
                      <w:szCs w:val="22"/>
                    </w:rPr>
                    <w:lastRenderedPageBreak/>
                    <w:t xml:space="preserve">Senior Executives of PSUs other than POWERGRID/Retired Distt Judges/ High Court Judges. </w:t>
                  </w:r>
                </w:p>
              </w:tc>
            </w:tr>
            <w:tr w:rsidR="00087B8D" w:rsidRPr="00381FD4" w14:paraId="25808EB0" w14:textId="77777777" w:rsidTr="00E23285">
              <w:tc>
                <w:tcPr>
                  <w:tcW w:w="817" w:type="dxa"/>
                </w:tcPr>
                <w:p w14:paraId="7056410B"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lastRenderedPageBreak/>
                    <w:t>2</w:t>
                  </w:r>
                </w:p>
              </w:tc>
              <w:tc>
                <w:tcPr>
                  <w:tcW w:w="2220" w:type="dxa"/>
                </w:tcPr>
                <w:p w14:paraId="380A3590"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Rs.10 Crore- Rs.25 Crore</w:t>
                  </w:r>
                </w:p>
              </w:tc>
              <w:tc>
                <w:tcPr>
                  <w:tcW w:w="2520" w:type="dxa"/>
                </w:tcPr>
                <w:p w14:paraId="7AB5A4CF"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 Retired High Court/Supreme </w:t>
                  </w:r>
                  <w:proofErr w:type="gramStart"/>
                  <w:r w:rsidRPr="00381FD4">
                    <w:rPr>
                      <w:rFonts w:ascii="Book Antiqua" w:hAnsi="Book Antiqua"/>
                      <w:sz w:val="22"/>
                      <w:szCs w:val="22"/>
                    </w:rPr>
                    <w:t>Court  Judges</w:t>
                  </w:r>
                  <w:proofErr w:type="gramEnd"/>
                </w:p>
              </w:tc>
            </w:tr>
          </w:tbl>
          <w:p w14:paraId="4FEEC895"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cs="Calibri"/>
                <w:sz w:val="22"/>
                <w:szCs w:val="22"/>
              </w:rPr>
              <w:t>(</w:t>
            </w:r>
            <w:r w:rsidRPr="00381FD4">
              <w:rPr>
                <w:rFonts w:ascii="Book Antiqua" w:hAnsi="Book Antiqua"/>
                <w:sz w:val="22"/>
                <w:szCs w:val="22"/>
              </w:rPr>
              <w:t>a)</w:t>
            </w:r>
            <w:r w:rsidRPr="00381FD4">
              <w:rPr>
                <w:rFonts w:ascii="Book Antiqua" w:hAnsi="Book Antiqua" w:cs="Calibri"/>
                <w:sz w:val="22"/>
                <w:szCs w:val="22"/>
              </w:rPr>
              <w:t xml:space="preserve"> </w:t>
            </w:r>
            <w:r w:rsidRPr="00381FD4">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381FD4">
              <w:rPr>
                <w:rFonts w:ascii="Book Antiqua" w:hAnsi="Book Antiqua"/>
                <w:sz w:val="22"/>
                <w:szCs w:val="22"/>
              </w:rPr>
              <w:t>POWERGRID</w:t>
            </w:r>
            <w:proofErr w:type="gramEnd"/>
            <w:r w:rsidRPr="00381FD4">
              <w:rPr>
                <w:rFonts w:ascii="Book Antiqua" w:hAnsi="Book Antiqua"/>
                <w:sz w:val="22"/>
                <w:szCs w:val="22"/>
              </w:rPr>
              <w:t xml:space="preserve"> and matter will be referred to such appointed Arbitrator for further arbitration proceedings.</w:t>
            </w:r>
          </w:p>
          <w:p w14:paraId="1691E362"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5CCE59D" w14:textId="77777777" w:rsidR="00087B8D" w:rsidRPr="00381FD4" w:rsidRDefault="00087B8D" w:rsidP="00087B8D">
            <w:pPr>
              <w:ind w:left="-18" w:firstLine="18"/>
              <w:jc w:val="both"/>
              <w:rPr>
                <w:rFonts w:ascii="Book Antiqua" w:hAnsi="Book Antiqua"/>
                <w:sz w:val="22"/>
                <w:szCs w:val="22"/>
              </w:rPr>
            </w:pPr>
            <w:r w:rsidRPr="00381FD4">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091AF05" w14:textId="77777777" w:rsidR="00087B8D" w:rsidRPr="00381FD4" w:rsidRDefault="00087B8D" w:rsidP="00087B8D">
            <w:pPr>
              <w:ind w:left="-18" w:firstLine="18"/>
              <w:jc w:val="both"/>
              <w:rPr>
                <w:rFonts w:ascii="Book Antiqua" w:hAnsi="Book Antiqua"/>
                <w:sz w:val="22"/>
                <w:szCs w:val="22"/>
              </w:rPr>
            </w:pPr>
          </w:p>
          <w:p w14:paraId="7FF43DBC" w14:textId="77777777" w:rsidR="00087B8D" w:rsidRPr="00381FD4" w:rsidRDefault="00087B8D" w:rsidP="00087B8D">
            <w:pPr>
              <w:jc w:val="both"/>
              <w:rPr>
                <w:rFonts w:ascii="Book Antiqua" w:hAnsi="Book Antiqua"/>
                <w:sz w:val="22"/>
                <w:szCs w:val="22"/>
                <w:u w:val="single"/>
              </w:rPr>
            </w:pPr>
            <w:proofErr w:type="gramStart"/>
            <w:r w:rsidRPr="00381FD4">
              <w:rPr>
                <w:rFonts w:ascii="Book Antiqua" w:hAnsi="Book Antiqua"/>
                <w:sz w:val="22"/>
                <w:szCs w:val="22"/>
                <w:u w:val="single"/>
              </w:rPr>
              <w:t>Three member</w:t>
            </w:r>
            <w:proofErr w:type="gramEnd"/>
            <w:r w:rsidRPr="00381FD4">
              <w:rPr>
                <w:rFonts w:ascii="Book Antiqua" w:hAnsi="Book Antiqua"/>
                <w:sz w:val="22"/>
                <w:szCs w:val="22"/>
                <w:u w:val="single"/>
              </w:rPr>
              <w:t xml:space="preserve"> arbitral tribunal</w:t>
            </w:r>
          </w:p>
          <w:p w14:paraId="57F15D37" w14:textId="77777777" w:rsidR="00087B8D" w:rsidRPr="00381FD4" w:rsidRDefault="00087B8D" w:rsidP="00087B8D">
            <w:pPr>
              <w:jc w:val="both"/>
              <w:rPr>
                <w:rFonts w:ascii="Book Antiqua" w:hAnsi="Book Antiqua"/>
                <w:sz w:val="22"/>
                <w:szCs w:val="22"/>
                <w:u w:val="single"/>
              </w:rPr>
            </w:pPr>
          </w:p>
          <w:p w14:paraId="6191F400" w14:textId="77777777" w:rsidR="00087B8D" w:rsidRPr="00381FD4" w:rsidRDefault="00087B8D" w:rsidP="00087B8D">
            <w:pPr>
              <w:ind w:left="72" w:firstLine="18"/>
              <w:jc w:val="both"/>
              <w:rPr>
                <w:rFonts w:ascii="Book Antiqua" w:hAnsi="Book Antiqua"/>
                <w:sz w:val="22"/>
                <w:szCs w:val="22"/>
              </w:rPr>
            </w:pPr>
            <w:r w:rsidRPr="00381FD4">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74A88DB" w14:textId="77777777" w:rsidR="00087B8D" w:rsidRPr="00381FD4" w:rsidRDefault="00087B8D" w:rsidP="00087B8D">
            <w:pPr>
              <w:jc w:val="both"/>
              <w:rPr>
                <w:rFonts w:ascii="Book Antiqua" w:hAnsi="Book Antiqua"/>
                <w:sz w:val="22"/>
                <w:szCs w:val="22"/>
              </w:rPr>
            </w:pPr>
          </w:p>
        </w:tc>
      </w:tr>
      <w:tr w:rsidR="00087B8D" w:rsidRPr="004174A0" w14:paraId="64D6F156" w14:textId="77777777" w:rsidTr="00087B8D">
        <w:tc>
          <w:tcPr>
            <w:tcW w:w="568" w:type="dxa"/>
            <w:gridSpan w:val="2"/>
          </w:tcPr>
          <w:p w14:paraId="2710E39D"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4DF8B69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39.2</w:t>
            </w:r>
          </w:p>
        </w:tc>
        <w:tc>
          <w:tcPr>
            <w:tcW w:w="6237" w:type="dxa"/>
            <w:gridSpan w:val="2"/>
          </w:tcPr>
          <w:p w14:paraId="59823777"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The cost of arbitral proceedings inter-alia including the Arbitrators’ fee, logistics and any other charges shall be equally shared by both parties. </w:t>
            </w:r>
          </w:p>
          <w:p w14:paraId="7396C44B" w14:textId="77777777" w:rsidR="00087B8D" w:rsidRPr="00381FD4" w:rsidRDefault="00087B8D" w:rsidP="00087B8D">
            <w:pPr>
              <w:jc w:val="both"/>
              <w:rPr>
                <w:rFonts w:ascii="Book Antiqua" w:hAnsi="Book Antiqua"/>
                <w:sz w:val="22"/>
                <w:szCs w:val="22"/>
              </w:rPr>
            </w:pPr>
          </w:p>
          <w:p w14:paraId="79F558F2"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t>
            </w:r>
            <w:r w:rsidRPr="00381FD4">
              <w:rPr>
                <w:rFonts w:ascii="Book Antiqua" w:hAnsi="Book Antiqua"/>
                <w:sz w:val="22"/>
                <w:szCs w:val="22"/>
              </w:rPr>
              <w:lastRenderedPageBreak/>
              <w:t>with the preparation, presentation, etc. of its proceedings shall be borne by each party itself.</w:t>
            </w:r>
          </w:p>
          <w:p w14:paraId="546224BD" w14:textId="77777777" w:rsidR="00087B8D" w:rsidRPr="00381FD4" w:rsidRDefault="00087B8D" w:rsidP="00087B8D">
            <w:pPr>
              <w:jc w:val="both"/>
              <w:rPr>
                <w:rFonts w:ascii="Book Antiqua" w:hAnsi="Book Antiqua"/>
                <w:sz w:val="22"/>
                <w:szCs w:val="22"/>
              </w:rPr>
            </w:pPr>
          </w:p>
        </w:tc>
        <w:tc>
          <w:tcPr>
            <w:tcW w:w="6521" w:type="dxa"/>
          </w:tcPr>
          <w:p w14:paraId="542844FE"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The cost of arbitral proceedings inter-alia including the Arbitrators’ fee, logistics and any other charges shall be equally shared by both parties. </w:t>
            </w:r>
          </w:p>
          <w:p w14:paraId="27EBB86A" w14:textId="77777777" w:rsidR="00087B8D" w:rsidRPr="00381FD4" w:rsidRDefault="00087B8D" w:rsidP="00087B8D">
            <w:pPr>
              <w:jc w:val="both"/>
              <w:rPr>
                <w:rFonts w:ascii="Book Antiqua" w:hAnsi="Book Antiqua"/>
                <w:sz w:val="22"/>
                <w:szCs w:val="22"/>
              </w:rPr>
            </w:pPr>
          </w:p>
          <w:p w14:paraId="190E82D1"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with the </w:t>
            </w:r>
            <w:r w:rsidRPr="00381FD4">
              <w:rPr>
                <w:rFonts w:ascii="Book Antiqua" w:hAnsi="Book Antiqua"/>
                <w:sz w:val="22"/>
                <w:szCs w:val="22"/>
              </w:rPr>
              <w:lastRenderedPageBreak/>
              <w:t>preparation, presentation, etc. of its proceedings shall be borne by each party itself.</w:t>
            </w:r>
          </w:p>
          <w:p w14:paraId="5CBD4A44" w14:textId="77777777" w:rsidR="00087B8D" w:rsidRPr="00381FD4" w:rsidRDefault="00087B8D" w:rsidP="00087B8D">
            <w:pPr>
              <w:jc w:val="both"/>
              <w:rPr>
                <w:rFonts w:ascii="Book Antiqua" w:hAnsi="Book Antiqua"/>
                <w:b/>
                <w:bCs/>
                <w:sz w:val="22"/>
                <w:szCs w:val="22"/>
              </w:rPr>
            </w:pPr>
          </w:p>
        </w:tc>
      </w:tr>
      <w:tr w:rsidR="00087B8D" w:rsidRPr="004174A0" w14:paraId="3F0174A1" w14:textId="77777777" w:rsidTr="00087B8D">
        <w:tc>
          <w:tcPr>
            <w:tcW w:w="568" w:type="dxa"/>
            <w:gridSpan w:val="2"/>
          </w:tcPr>
          <w:p w14:paraId="24F559E5"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3865E03"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39.3</w:t>
            </w:r>
          </w:p>
        </w:tc>
        <w:tc>
          <w:tcPr>
            <w:tcW w:w="6237" w:type="dxa"/>
            <w:gridSpan w:val="2"/>
          </w:tcPr>
          <w:p w14:paraId="04D17F4C"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40D30CB" w14:textId="77777777" w:rsidR="00087B8D" w:rsidRPr="00381FD4" w:rsidRDefault="00087B8D" w:rsidP="00087B8D">
            <w:pPr>
              <w:jc w:val="both"/>
              <w:rPr>
                <w:rFonts w:ascii="Book Antiqua" w:hAnsi="Book Antiqua"/>
                <w:sz w:val="22"/>
                <w:szCs w:val="22"/>
              </w:rPr>
            </w:pPr>
          </w:p>
        </w:tc>
        <w:tc>
          <w:tcPr>
            <w:tcW w:w="6521" w:type="dxa"/>
          </w:tcPr>
          <w:p w14:paraId="3915BFB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2681BDC" w14:textId="77777777" w:rsidR="00087B8D" w:rsidRPr="00381FD4" w:rsidRDefault="00087B8D" w:rsidP="00087B8D">
            <w:pPr>
              <w:jc w:val="both"/>
              <w:rPr>
                <w:rFonts w:ascii="Book Antiqua" w:hAnsi="Book Antiqua"/>
                <w:b/>
                <w:bCs/>
                <w:sz w:val="22"/>
                <w:szCs w:val="22"/>
              </w:rPr>
            </w:pPr>
          </w:p>
        </w:tc>
      </w:tr>
      <w:tr w:rsidR="00087B8D" w:rsidRPr="004174A0" w14:paraId="6F1DAEB1" w14:textId="77777777" w:rsidTr="00087B8D">
        <w:tc>
          <w:tcPr>
            <w:tcW w:w="568" w:type="dxa"/>
            <w:gridSpan w:val="2"/>
          </w:tcPr>
          <w:p w14:paraId="35E416B0"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A471B6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39.4</w:t>
            </w:r>
          </w:p>
        </w:tc>
        <w:tc>
          <w:tcPr>
            <w:tcW w:w="6237" w:type="dxa"/>
            <w:gridSpan w:val="2"/>
          </w:tcPr>
          <w:p w14:paraId="64F22FF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The decision of </w:t>
            </w:r>
            <w:proofErr w:type="gramStart"/>
            <w:r w:rsidRPr="00381FD4">
              <w:rPr>
                <w:rFonts w:ascii="Book Antiqua" w:hAnsi="Book Antiqua"/>
                <w:sz w:val="22"/>
                <w:szCs w:val="22"/>
              </w:rPr>
              <w:t>the sole arbitrator/ the majority of</w:t>
            </w:r>
            <w:proofErr w:type="gramEnd"/>
            <w:r w:rsidRPr="00381FD4">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A277E8F" w14:textId="77777777" w:rsidR="00087B8D" w:rsidRPr="00381FD4" w:rsidRDefault="00087B8D" w:rsidP="00087B8D">
            <w:pPr>
              <w:rPr>
                <w:rFonts w:ascii="Book Antiqua" w:hAnsi="Book Antiqua"/>
                <w:sz w:val="22"/>
                <w:szCs w:val="22"/>
              </w:rPr>
            </w:pPr>
          </w:p>
        </w:tc>
        <w:tc>
          <w:tcPr>
            <w:tcW w:w="6521" w:type="dxa"/>
          </w:tcPr>
          <w:p w14:paraId="182F0DA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The decision of </w:t>
            </w:r>
            <w:proofErr w:type="gramStart"/>
            <w:r w:rsidRPr="00381FD4">
              <w:rPr>
                <w:rFonts w:ascii="Book Antiqua" w:hAnsi="Book Antiqua"/>
                <w:sz w:val="22"/>
                <w:szCs w:val="22"/>
              </w:rPr>
              <w:t>the sole arbitrator/ the majority of</w:t>
            </w:r>
            <w:proofErr w:type="gramEnd"/>
            <w:r w:rsidRPr="00381FD4">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02B1050" w14:textId="77777777" w:rsidR="00087B8D" w:rsidRPr="00381FD4" w:rsidRDefault="00087B8D" w:rsidP="00087B8D">
            <w:pPr>
              <w:jc w:val="both"/>
              <w:rPr>
                <w:rFonts w:ascii="Book Antiqua" w:hAnsi="Book Antiqua"/>
                <w:sz w:val="22"/>
                <w:szCs w:val="22"/>
              </w:rPr>
            </w:pPr>
          </w:p>
        </w:tc>
      </w:tr>
      <w:tr w:rsidR="00087B8D" w:rsidRPr="004174A0" w14:paraId="1F8AED2C" w14:textId="77777777" w:rsidTr="00087B8D">
        <w:tc>
          <w:tcPr>
            <w:tcW w:w="568" w:type="dxa"/>
            <w:gridSpan w:val="2"/>
          </w:tcPr>
          <w:p w14:paraId="60C3B023"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4E492806"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39.5</w:t>
            </w:r>
          </w:p>
        </w:tc>
        <w:tc>
          <w:tcPr>
            <w:tcW w:w="6237" w:type="dxa"/>
            <w:gridSpan w:val="2"/>
          </w:tcPr>
          <w:p w14:paraId="67914AF0"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702DCF0" w14:textId="77777777" w:rsidR="00087B8D" w:rsidRDefault="00087B8D" w:rsidP="00087B8D">
            <w:pPr>
              <w:jc w:val="both"/>
              <w:rPr>
                <w:rFonts w:ascii="Book Antiqua" w:hAnsi="Book Antiqua"/>
                <w:sz w:val="22"/>
                <w:szCs w:val="22"/>
              </w:rPr>
            </w:pPr>
          </w:p>
          <w:p w14:paraId="4BF4D472" w14:textId="77777777" w:rsidR="00172135" w:rsidRPr="00381FD4" w:rsidRDefault="00172135" w:rsidP="00087B8D">
            <w:pPr>
              <w:jc w:val="both"/>
              <w:rPr>
                <w:rFonts w:ascii="Book Antiqua" w:hAnsi="Book Antiqua"/>
                <w:sz w:val="22"/>
                <w:szCs w:val="22"/>
              </w:rPr>
            </w:pPr>
          </w:p>
        </w:tc>
        <w:tc>
          <w:tcPr>
            <w:tcW w:w="6521" w:type="dxa"/>
          </w:tcPr>
          <w:p w14:paraId="0A86EB8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506C39A" w14:textId="77777777" w:rsidR="00087B8D" w:rsidRPr="00381FD4" w:rsidRDefault="00087B8D" w:rsidP="00087B8D">
            <w:pPr>
              <w:jc w:val="both"/>
              <w:rPr>
                <w:rFonts w:ascii="Book Antiqua" w:hAnsi="Book Antiqua"/>
                <w:sz w:val="22"/>
                <w:szCs w:val="22"/>
              </w:rPr>
            </w:pPr>
          </w:p>
        </w:tc>
      </w:tr>
      <w:tr w:rsidR="00087B8D" w:rsidRPr="004174A0" w14:paraId="0C7412D5" w14:textId="77777777" w:rsidTr="00087B8D">
        <w:tc>
          <w:tcPr>
            <w:tcW w:w="568" w:type="dxa"/>
            <w:gridSpan w:val="2"/>
          </w:tcPr>
          <w:p w14:paraId="2FB97F23"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A4F267F"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39.6</w:t>
            </w:r>
          </w:p>
        </w:tc>
        <w:tc>
          <w:tcPr>
            <w:tcW w:w="6237" w:type="dxa"/>
            <w:gridSpan w:val="2"/>
          </w:tcPr>
          <w:p w14:paraId="4984CC99"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During settlement of disputes and arbitration proceedings, both parties shall be obliged to carry out their respective obligations under the Contract.</w:t>
            </w:r>
          </w:p>
        </w:tc>
        <w:tc>
          <w:tcPr>
            <w:tcW w:w="6521" w:type="dxa"/>
          </w:tcPr>
          <w:p w14:paraId="06A9EA2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During settlement of disputes and arbitration proceedings, both parties shall be obliged to carry out their respective obligations under the Contract.</w:t>
            </w:r>
          </w:p>
          <w:p w14:paraId="3F892C44" w14:textId="77777777" w:rsidR="00087B8D" w:rsidRPr="00381FD4" w:rsidRDefault="00087B8D" w:rsidP="00087B8D">
            <w:pPr>
              <w:jc w:val="both"/>
              <w:rPr>
                <w:rFonts w:ascii="Book Antiqua" w:hAnsi="Book Antiqua"/>
                <w:sz w:val="22"/>
                <w:szCs w:val="22"/>
              </w:rPr>
            </w:pPr>
          </w:p>
        </w:tc>
      </w:tr>
      <w:tr w:rsidR="00087B8D" w:rsidRPr="004174A0" w14:paraId="03932515" w14:textId="77777777" w:rsidTr="00087B8D">
        <w:tc>
          <w:tcPr>
            <w:tcW w:w="14743" w:type="dxa"/>
            <w:gridSpan w:val="7"/>
          </w:tcPr>
          <w:p w14:paraId="5C033EF5" w14:textId="77777777" w:rsidR="00087B8D" w:rsidRPr="004174A0" w:rsidRDefault="00087B8D" w:rsidP="00087B8D">
            <w:pPr>
              <w:jc w:val="both"/>
              <w:rPr>
                <w:rFonts w:ascii="Book Antiqua" w:hAnsi="Book Antiqua"/>
                <w:b/>
                <w:bCs/>
                <w:sz w:val="22"/>
                <w:szCs w:val="22"/>
              </w:rPr>
            </w:pPr>
            <w:r w:rsidRPr="004174A0">
              <w:rPr>
                <w:rFonts w:ascii="Book Antiqua" w:hAnsi="Book Antiqua"/>
                <w:b/>
                <w:bCs/>
                <w:sz w:val="22"/>
                <w:szCs w:val="22"/>
              </w:rPr>
              <w:t>GCC 40:</w:t>
            </w:r>
            <w:r w:rsidRPr="004174A0">
              <w:rPr>
                <w:rFonts w:ascii="Book Antiqua" w:hAnsi="Book Antiqua"/>
                <w:sz w:val="22"/>
                <w:szCs w:val="22"/>
              </w:rPr>
              <w:t xml:space="preserve"> </w:t>
            </w:r>
            <w:r w:rsidRPr="004174A0">
              <w:rPr>
                <w:rFonts w:ascii="Book Antiqua" w:hAnsi="Book Antiqua"/>
                <w:b/>
                <w:bCs/>
                <w:sz w:val="22"/>
                <w:szCs w:val="22"/>
              </w:rPr>
              <w:t xml:space="preserve"> Conciliation</w:t>
            </w:r>
          </w:p>
        </w:tc>
      </w:tr>
      <w:tr w:rsidR="00087B8D" w:rsidRPr="004174A0" w14:paraId="5F5E60AF" w14:textId="77777777" w:rsidTr="00087B8D">
        <w:tc>
          <w:tcPr>
            <w:tcW w:w="568" w:type="dxa"/>
            <w:gridSpan w:val="2"/>
          </w:tcPr>
          <w:p w14:paraId="3F025592"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57998BB1"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40.1</w:t>
            </w:r>
          </w:p>
        </w:tc>
        <w:tc>
          <w:tcPr>
            <w:tcW w:w="6237" w:type="dxa"/>
            <w:gridSpan w:val="2"/>
          </w:tcPr>
          <w:p w14:paraId="3890F458" w14:textId="77777777" w:rsidR="00087B8D" w:rsidRPr="004174A0" w:rsidRDefault="00087B8D" w:rsidP="00087B8D">
            <w:pPr>
              <w:jc w:val="both"/>
              <w:rPr>
                <w:rFonts w:ascii="Book Antiqua" w:hAnsi="Book Antiqua"/>
                <w:sz w:val="22"/>
                <w:szCs w:val="22"/>
              </w:rPr>
            </w:pPr>
          </w:p>
        </w:tc>
        <w:tc>
          <w:tcPr>
            <w:tcW w:w="6521" w:type="dxa"/>
          </w:tcPr>
          <w:p w14:paraId="2BFAB527"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 xml:space="preserve">The mechanism of Dispute resolution through Conciliation shall be available in cases where the amount involved in the dispute exceeds INR 1 Cr. </w:t>
            </w:r>
          </w:p>
          <w:p w14:paraId="4C046332" w14:textId="77777777" w:rsidR="00087B8D" w:rsidRPr="004174A0" w:rsidRDefault="00087B8D" w:rsidP="00087B8D">
            <w:pPr>
              <w:jc w:val="both"/>
              <w:rPr>
                <w:rFonts w:ascii="Book Antiqua" w:hAnsi="Book Antiqua"/>
                <w:sz w:val="22"/>
                <w:szCs w:val="22"/>
              </w:rPr>
            </w:pPr>
          </w:p>
        </w:tc>
      </w:tr>
      <w:tr w:rsidR="00087B8D" w:rsidRPr="004174A0" w14:paraId="6ADFB3CC" w14:textId="77777777" w:rsidTr="00087B8D">
        <w:tc>
          <w:tcPr>
            <w:tcW w:w="568" w:type="dxa"/>
            <w:gridSpan w:val="2"/>
          </w:tcPr>
          <w:p w14:paraId="42B00C84"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76DCEFD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w:t>
            </w:r>
          </w:p>
        </w:tc>
        <w:tc>
          <w:tcPr>
            <w:tcW w:w="6237" w:type="dxa"/>
            <w:gridSpan w:val="2"/>
          </w:tcPr>
          <w:p w14:paraId="14EA7E7A" w14:textId="77777777" w:rsidR="00087B8D" w:rsidRPr="004174A0" w:rsidRDefault="00087B8D" w:rsidP="00087B8D">
            <w:pPr>
              <w:jc w:val="both"/>
              <w:rPr>
                <w:rFonts w:ascii="Book Antiqua" w:hAnsi="Book Antiqua"/>
                <w:sz w:val="22"/>
                <w:szCs w:val="22"/>
              </w:rPr>
            </w:pPr>
          </w:p>
        </w:tc>
        <w:tc>
          <w:tcPr>
            <w:tcW w:w="6521" w:type="dxa"/>
          </w:tcPr>
          <w:p w14:paraId="0302C09A"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BA382DA" w14:textId="77777777" w:rsidR="00087B8D" w:rsidRPr="004174A0" w:rsidRDefault="00087B8D" w:rsidP="00087B8D">
            <w:pPr>
              <w:ind w:left="422" w:hanging="426"/>
              <w:jc w:val="both"/>
              <w:rPr>
                <w:rFonts w:ascii="Book Antiqua" w:hAnsi="Book Antiqua"/>
                <w:sz w:val="22"/>
                <w:szCs w:val="22"/>
              </w:rPr>
            </w:pPr>
          </w:p>
        </w:tc>
      </w:tr>
      <w:tr w:rsidR="00087B8D" w:rsidRPr="004174A0" w14:paraId="0DAB7C9B" w14:textId="77777777" w:rsidTr="00087B8D">
        <w:tc>
          <w:tcPr>
            <w:tcW w:w="568" w:type="dxa"/>
            <w:gridSpan w:val="2"/>
          </w:tcPr>
          <w:p w14:paraId="23017858"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0A729CB7"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40.2.1</w:t>
            </w:r>
          </w:p>
        </w:tc>
        <w:tc>
          <w:tcPr>
            <w:tcW w:w="6237" w:type="dxa"/>
            <w:gridSpan w:val="2"/>
          </w:tcPr>
          <w:p w14:paraId="69F2DCAA" w14:textId="77777777" w:rsidR="00087B8D" w:rsidRPr="004174A0" w:rsidRDefault="00087B8D" w:rsidP="00087B8D">
            <w:pPr>
              <w:jc w:val="both"/>
              <w:rPr>
                <w:rFonts w:ascii="Book Antiqua" w:hAnsi="Book Antiqua"/>
                <w:sz w:val="22"/>
                <w:szCs w:val="22"/>
              </w:rPr>
            </w:pPr>
          </w:p>
        </w:tc>
        <w:tc>
          <w:tcPr>
            <w:tcW w:w="6521" w:type="dxa"/>
          </w:tcPr>
          <w:p w14:paraId="25084AD7"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4174A0">
              <w:rPr>
                <w:rFonts w:ascii="Book Antiqua" w:hAnsi="Book Antiqua"/>
                <w:sz w:val="22"/>
                <w:szCs w:val="22"/>
              </w:rPr>
              <w:t>time period</w:t>
            </w:r>
            <w:proofErr w:type="gramEnd"/>
            <w:r w:rsidRPr="004174A0">
              <w:rPr>
                <w:rFonts w:ascii="Book Antiqua" w:hAnsi="Book Antiqua"/>
                <w:sz w:val="22"/>
                <w:szCs w:val="22"/>
              </w:rPr>
              <w:t xml:space="preserve"> may be extended at the discretion of </w:t>
            </w:r>
            <w:proofErr w:type="gramStart"/>
            <w:r w:rsidRPr="004174A0">
              <w:rPr>
                <w:rFonts w:ascii="Book Antiqua" w:hAnsi="Book Antiqua"/>
                <w:sz w:val="22"/>
                <w:szCs w:val="22"/>
              </w:rPr>
              <w:t>Conciliation</w:t>
            </w:r>
            <w:proofErr w:type="gramEnd"/>
            <w:r w:rsidRPr="004174A0">
              <w:rPr>
                <w:rFonts w:ascii="Book Antiqua" w:hAnsi="Book Antiqua"/>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4A2BCEDB" w14:textId="77777777" w:rsidR="00087B8D" w:rsidRPr="004174A0" w:rsidRDefault="00087B8D" w:rsidP="00087B8D">
            <w:pPr>
              <w:jc w:val="both"/>
              <w:rPr>
                <w:rFonts w:ascii="Book Antiqua" w:hAnsi="Book Antiqua"/>
                <w:sz w:val="22"/>
                <w:szCs w:val="22"/>
              </w:rPr>
            </w:pPr>
          </w:p>
        </w:tc>
      </w:tr>
      <w:tr w:rsidR="00087B8D" w:rsidRPr="004174A0" w14:paraId="37ECEE6C" w14:textId="77777777" w:rsidTr="00087B8D">
        <w:tc>
          <w:tcPr>
            <w:tcW w:w="568" w:type="dxa"/>
            <w:gridSpan w:val="2"/>
          </w:tcPr>
          <w:p w14:paraId="06D80002"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2784FAF6"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40.2.2</w:t>
            </w:r>
          </w:p>
        </w:tc>
        <w:tc>
          <w:tcPr>
            <w:tcW w:w="6237" w:type="dxa"/>
            <w:gridSpan w:val="2"/>
          </w:tcPr>
          <w:p w14:paraId="339C659E" w14:textId="77777777" w:rsidR="00087B8D" w:rsidRPr="004174A0" w:rsidRDefault="00087B8D" w:rsidP="00087B8D">
            <w:pPr>
              <w:jc w:val="both"/>
              <w:rPr>
                <w:rFonts w:ascii="Book Antiqua" w:hAnsi="Book Antiqua"/>
                <w:sz w:val="22"/>
                <w:szCs w:val="22"/>
              </w:rPr>
            </w:pPr>
          </w:p>
        </w:tc>
        <w:tc>
          <w:tcPr>
            <w:tcW w:w="6521" w:type="dxa"/>
          </w:tcPr>
          <w:p w14:paraId="11F3255C"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tc>
      </w:tr>
      <w:tr w:rsidR="00087B8D" w:rsidRPr="004174A0" w14:paraId="61562487" w14:textId="77777777" w:rsidTr="00087B8D">
        <w:tc>
          <w:tcPr>
            <w:tcW w:w="568" w:type="dxa"/>
            <w:gridSpan w:val="2"/>
          </w:tcPr>
          <w:p w14:paraId="17838153"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2B0509B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40.2.3</w:t>
            </w:r>
          </w:p>
        </w:tc>
        <w:tc>
          <w:tcPr>
            <w:tcW w:w="6237" w:type="dxa"/>
            <w:gridSpan w:val="2"/>
          </w:tcPr>
          <w:p w14:paraId="7B51C282" w14:textId="77777777" w:rsidR="00087B8D" w:rsidRPr="004174A0" w:rsidRDefault="00087B8D" w:rsidP="00087B8D">
            <w:pPr>
              <w:jc w:val="both"/>
              <w:rPr>
                <w:rFonts w:ascii="Book Antiqua" w:hAnsi="Book Antiqua"/>
                <w:sz w:val="22"/>
                <w:szCs w:val="22"/>
              </w:rPr>
            </w:pPr>
          </w:p>
        </w:tc>
        <w:tc>
          <w:tcPr>
            <w:tcW w:w="6521" w:type="dxa"/>
          </w:tcPr>
          <w:p w14:paraId="0A9FF50F"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588EF6E" w14:textId="77777777" w:rsidR="00087B8D" w:rsidRPr="004174A0" w:rsidRDefault="00087B8D" w:rsidP="00087B8D">
            <w:pPr>
              <w:jc w:val="both"/>
              <w:rPr>
                <w:rFonts w:ascii="Book Antiqua" w:hAnsi="Book Antiqua"/>
                <w:sz w:val="22"/>
                <w:szCs w:val="22"/>
              </w:rPr>
            </w:pPr>
          </w:p>
        </w:tc>
      </w:tr>
      <w:tr w:rsidR="00087B8D" w:rsidRPr="004174A0" w14:paraId="5545CB76" w14:textId="77777777" w:rsidTr="00087B8D">
        <w:tc>
          <w:tcPr>
            <w:tcW w:w="568" w:type="dxa"/>
            <w:gridSpan w:val="2"/>
          </w:tcPr>
          <w:p w14:paraId="40C43984"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42DF5B10"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40.3</w:t>
            </w:r>
          </w:p>
        </w:tc>
        <w:tc>
          <w:tcPr>
            <w:tcW w:w="6237" w:type="dxa"/>
            <w:gridSpan w:val="2"/>
          </w:tcPr>
          <w:p w14:paraId="0DB5540D" w14:textId="77777777" w:rsidR="00087B8D" w:rsidRPr="004174A0" w:rsidRDefault="00087B8D" w:rsidP="00087B8D">
            <w:pPr>
              <w:jc w:val="both"/>
              <w:rPr>
                <w:rFonts w:ascii="Book Antiqua" w:hAnsi="Book Antiqua"/>
                <w:sz w:val="22"/>
                <w:szCs w:val="22"/>
              </w:rPr>
            </w:pPr>
          </w:p>
        </w:tc>
        <w:tc>
          <w:tcPr>
            <w:tcW w:w="6521" w:type="dxa"/>
          </w:tcPr>
          <w:p w14:paraId="00662508"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procedure of CCIE shall not be treated as alternate arbitration proceedings where both parties come with Statement of claims/</w:t>
            </w:r>
            <w:proofErr w:type="spellStart"/>
            <w:r w:rsidRPr="004174A0">
              <w:rPr>
                <w:rFonts w:ascii="Book Antiqua" w:hAnsi="Book Antiqua"/>
                <w:sz w:val="22"/>
                <w:szCs w:val="22"/>
              </w:rPr>
              <w:t>defence</w:t>
            </w:r>
            <w:proofErr w:type="spellEnd"/>
            <w:r w:rsidRPr="004174A0">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4174A0">
              <w:rPr>
                <w:rFonts w:ascii="Book Antiqua" w:hAnsi="Book Antiqua"/>
                <w:sz w:val="22"/>
                <w:szCs w:val="22"/>
              </w:rPr>
              <w:t>with regard to</w:t>
            </w:r>
            <w:proofErr w:type="gramEnd"/>
            <w:r w:rsidRPr="004174A0">
              <w:rPr>
                <w:rFonts w:ascii="Book Antiqua" w:hAnsi="Book Antiqua"/>
                <w:sz w:val="22"/>
                <w:szCs w:val="22"/>
              </w:rPr>
              <w:t xml:space="preserve"> their respective stance and view the exercise in the spirit of conciliation / settlement.</w:t>
            </w:r>
          </w:p>
          <w:p w14:paraId="69A7611F" w14:textId="77777777" w:rsidR="00087B8D" w:rsidRPr="004174A0" w:rsidRDefault="00087B8D" w:rsidP="00087B8D">
            <w:pPr>
              <w:jc w:val="both"/>
              <w:rPr>
                <w:rFonts w:ascii="Book Antiqua" w:hAnsi="Book Antiqua"/>
                <w:sz w:val="22"/>
                <w:szCs w:val="22"/>
              </w:rPr>
            </w:pPr>
          </w:p>
        </w:tc>
      </w:tr>
      <w:tr w:rsidR="00087B8D" w:rsidRPr="004174A0" w14:paraId="1FC45E9A" w14:textId="77777777" w:rsidTr="00087B8D">
        <w:tc>
          <w:tcPr>
            <w:tcW w:w="568" w:type="dxa"/>
            <w:gridSpan w:val="2"/>
          </w:tcPr>
          <w:p w14:paraId="719B56FD"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6F65220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40.4</w:t>
            </w:r>
          </w:p>
        </w:tc>
        <w:tc>
          <w:tcPr>
            <w:tcW w:w="6237" w:type="dxa"/>
            <w:gridSpan w:val="2"/>
          </w:tcPr>
          <w:p w14:paraId="15D7DCD6" w14:textId="77777777" w:rsidR="00087B8D" w:rsidRPr="004174A0" w:rsidRDefault="00087B8D" w:rsidP="00087B8D">
            <w:pPr>
              <w:jc w:val="both"/>
              <w:rPr>
                <w:rFonts w:ascii="Book Antiqua" w:hAnsi="Book Antiqua"/>
                <w:sz w:val="22"/>
                <w:szCs w:val="22"/>
              </w:rPr>
            </w:pPr>
          </w:p>
        </w:tc>
        <w:tc>
          <w:tcPr>
            <w:tcW w:w="6521" w:type="dxa"/>
          </w:tcPr>
          <w:p w14:paraId="153FB352"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Standard Operating Procedure for the conciliation mechanism shall be as follows:</w:t>
            </w:r>
          </w:p>
          <w:p w14:paraId="47CEFF65" w14:textId="77777777" w:rsidR="00087B8D" w:rsidRPr="004174A0" w:rsidRDefault="00087B8D" w:rsidP="00087B8D">
            <w:pPr>
              <w:jc w:val="both"/>
              <w:rPr>
                <w:rFonts w:ascii="Book Antiqua" w:hAnsi="Book Antiqua"/>
                <w:sz w:val="22"/>
                <w:szCs w:val="22"/>
              </w:rPr>
            </w:pPr>
          </w:p>
          <w:p w14:paraId="6B289EC7" w14:textId="77777777" w:rsidR="00087B8D" w:rsidRPr="004174A0" w:rsidRDefault="00087B8D" w:rsidP="00087B8D">
            <w:pPr>
              <w:ind w:left="422" w:hanging="422"/>
              <w:jc w:val="both"/>
              <w:rPr>
                <w:rFonts w:ascii="Book Antiqua" w:hAnsi="Book Antiqua"/>
                <w:sz w:val="22"/>
                <w:szCs w:val="22"/>
              </w:rPr>
            </w:pPr>
            <w:proofErr w:type="spellStart"/>
            <w:r w:rsidRPr="004174A0">
              <w:rPr>
                <w:rFonts w:ascii="Book Antiqua" w:hAnsi="Book Antiqua"/>
                <w:sz w:val="22"/>
                <w:szCs w:val="22"/>
              </w:rPr>
              <w:t>i</w:t>
            </w:r>
            <w:proofErr w:type="spellEnd"/>
            <w:r w:rsidRPr="004174A0">
              <w:rPr>
                <w:rFonts w:ascii="Book Antiqua" w:hAnsi="Book Antiqua"/>
                <w:sz w:val="22"/>
                <w:szCs w:val="22"/>
              </w:rPr>
              <w:t xml:space="preserve">) </w:t>
            </w:r>
            <w:r w:rsidRPr="004174A0">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w:t>
            </w:r>
            <w:r w:rsidRPr="004174A0">
              <w:rPr>
                <w:rFonts w:ascii="Book Antiqua" w:hAnsi="Book Antiqua"/>
                <w:sz w:val="22"/>
                <w:szCs w:val="22"/>
              </w:rPr>
              <w:lastRenderedPageBreak/>
              <w:t xml:space="preserve">Employer to crystallize the issues and prepare the agenda containing the gist on each dispute. </w:t>
            </w:r>
          </w:p>
          <w:p w14:paraId="10603760" w14:textId="77777777" w:rsidR="00087B8D" w:rsidRPr="004174A0" w:rsidRDefault="00087B8D" w:rsidP="00087B8D">
            <w:pPr>
              <w:ind w:left="422" w:hanging="422"/>
              <w:jc w:val="both"/>
              <w:rPr>
                <w:rFonts w:ascii="Book Antiqua" w:hAnsi="Book Antiqua"/>
                <w:sz w:val="22"/>
                <w:szCs w:val="22"/>
              </w:rPr>
            </w:pPr>
          </w:p>
          <w:p w14:paraId="563913BF"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ii) </w:t>
            </w:r>
            <w:r w:rsidRPr="004174A0">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66B7773A" w14:textId="77777777" w:rsidR="00087B8D" w:rsidRPr="004174A0" w:rsidRDefault="00087B8D" w:rsidP="00087B8D">
            <w:pPr>
              <w:ind w:left="422" w:hanging="422"/>
              <w:jc w:val="both"/>
              <w:rPr>
                <w:rFonts w:ascii="Book Antiqua" w:hAnsi="Book Antiqua"/>
                <w:sz w:val="22"/>
                <w:szCs w:val="22"/>
              </w:rPr>
            </w:pPr>
          </w:p>
          <w:p w14:paraId="2765DB0A"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iii) </w:t>
            </w:r>
            <w:r w:rsidRPr="004174A0">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4174A0">
              <w:rPr>
                <w:rFonts w:ascii="Book Antiqua" w:hAnsi="Book Antiqua"/>
                <w:sz w:val="22"/>
                <w:szCs w:val="22"/>
              </w:rPr>
              <w:t>work load</w:t>
            </w:r>
            <w:proofErr w:type="gramEnd"/>
            <w:r w:rsidRPr="004174A0">
              <w:rPr>
                <w:rFonts w:ascii="Book Antiqua" w:hAnsi="Book Antiqua"/>
                <w:sz w:val="22"/>
                <w:szCs w:val="22"/>
              </w:rPr>
              <w:t xml:space="preserve"> or any other reason as maintained by Central Electricity Authority (CEA). </w:t>
            </w:r>
          </w:p>
          <w:p w14:paraId="0990E8DA" w14:textId="77777777" w:rsidR="00087B8D" w:rsidRPr="004174A0" w:rsidRDefault="00087B8D" w:rsidP="00087B8D">
            <w:pPr>
              <w:ind w:left="422" w:hanging="422"/>
              <w:jc w:val="both"/>
              <w:rPr>
                <w:rFonts w:ascii="Book Antiqua" w:hAnsi="Book Antiqua"/>
                <w:sz w:val="22"/>
                <w:szCs w:val="22"/>
              </w:rPr>
            </w:pPr>
          </w:p>
          <w:p w14:paraId="17419AFC"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iv) </w:t>
            </w:r>
            <w:r w:rsidRPr="004174A0">
              <w:rPr>
                <w:rFonts w:ascii="Book Antiqua" w:hAnsi="Book Antiqua"/>
                <w:sz w:val="22"/>
                <w:szCs w:val="22"/>
              </w:rPr>
              <w:tab/>
              <w:t>The Conciliation process shall be conducted     under Part III of the Arbitration and Conciliation Act, 1996.</w:t>
            </w:r>
          </w:p>
          <w:p w14:paraId="4AE37A55" w14:textId="77777777" w:rsidR="00087B8D" w:rsidRPr="004174A0" w:rsidRDefault="00087B8D" w:rsidP="00087B8D">
            <w:pPr>
              <w:ind w:left="422" w:hanging="422"/>
              <w:jc w:val="both"/>
              <w:rPr>
                <w:rFonts w:ascii="Book Antiqua" w:hAnsi="Book Antiqua"/>
                <w:sz w:val="22"/>
                <w:szCs w:val="22"/>
              </w:rPr>
            </w:pPr>
          </w:p>
          <w:p w14:paraId="13D8DEFB"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v) </w:t>
            </w:r>
            <w:r w:rsidRPr="004174A0">
              <w:rPr>
                <w:rFonts w:ascii="Book Antiqua" w:hAnsi="Book Antiqua"/>
                <w:sz w:val="22"/>
                <w:szCs w:val="22"/>
              </w:rPr>
              <w:tab/>
              <w:t xml:space="preserve">The Conciliation Committee would either be able to resolve and settle the dispute(s) between the parties, or the process may fail. </w:t>
            </w:r>
          </w:p>
          <w:p w14:paraId="01EEFD55" w14:textId="77777777" w:rsidR="00087B8D" w:rsidRPr="004174A0" w:rsidRDefault="00087B8D" w:rsidP="00087B8D">
            <w:pPr>
              <w:ind w:left="422" w:hanging="422"/>
              <w:jc w:val="both"/>
              <w:rPr>
                <w:rFonts w:ascii="Book Antiqua" w:hAnsi="Book Antiqua"/>
                <w:sz w:val="22"/>
                <w:szCs w:val="22"/>
              </w:rPr>
            </w:pPr>
          </w:p>
          <w:p w14:paraId="4879578E"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220CCD5" w14:textId="77777777" w:rsidR="00087B8D" w:rsidRPr="004174A0" w:rsidRDefault="00087B8D" w:rsidP="00087B8D">
            <w:pPr>
              <w:jc w:val="both"/>
              <w:rPr>
                <w:rFonts w:ascii="Book Antiqua" w:hAnsi="Book Antiqua"/>
                <w:sz w:val="22"/>
                <w:szCs w:val="22"/>
              </w:rPr>
            </w:pPr>
          </w:p>
          <w:p w14:paraId="6F5F0DF3"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vii) After successful conclusion of Conciliation, proceedings, the </w:t>
            </w:r>
            <w:r w:rsidRPr="004174A0">
              <w:rPr>
                <w:rFonts w:ascii="Book Antiqua" w:hAnsi="Book Antiqua"/>
                <w:sz w:val="22"/>
                <w:szCs w:val="22"/>
              </w:rPr>
              <w:lastRenderedPageBreak/>
              <w:t xml:space="preserve">Parties to the conciliation process, </w:t>
            </w:r>
            <w:proofErr w:type="gramStart"/>
            <w:r w:rsidRPr="004174A0">
              <w:rPr>
                <w:rFonts w:ascii="Book Antiqua" w:hAnsi="Book Antiqua"/>
                <w:sz w:val="22"/>
                <w:szCs w:val="22"/>
              </w:rPr>
              <w:t>have to</w:t>
            </w:r>
            <w:proofErr w:type="gramEnd"/>
            <w:r w:rsidRPr="004174A0">
              <w:rPr>
                <w:rFonts w:ascii="Book Antiqua" w:hAnsi="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CA705CF" w14:textId="77777777" w:rsidR="00087B8D" w:rsidRPr="004174A0" w:rsidRDefault="00087B8D" w:rsidP="00087B8D">
            <w:pPr>
              <w:ind w:left="422" w:hanging="422"/>
              <w:jc w:val="both"/>
              <w:rPr>
                <w:rFonts w:ascii="Book Antiqua" w:hAnsi="Book Antiqua"/>
                <w:sz w:val="22"/>
                <w:szCs w:val="22"/>
              </w:rPr>
            </w:pPr>
          </w:p>
          <w:p w14:paraId="1E96AAA5"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viii) </w:t>
            </w:r>
            <w:r w:rsidRPr="004174A0">
              <w:rPr>
                <w:rFonts w:ascii="Book Antiqua" w:hAnsi="Book Antiqua"/>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151D4A9E" w14:textId="77777777" w:rsidR="00087B8D" w:rsidRPr="004174A0" w:rsidRDefault="00087B8D" w:rsidP="00087B8D">
            <w:pPr>
              <w:jc w:val="both"/>
              <w:rPr>
                <w:rFonts w:ascii="Book Antiqua" w:hAnsi="Book Antiqua"/>
                <w:sz w:val="22"/>
                <w:szCs w:val="22"/>
              </w:rPr>
            </w:pPr>
          </w:p>
        </w:tc>
      </w:tr>
      <w:tr w:rsidR="00087B8D" w:rsidRPr="004174A0" w14:paraId="5EB14945" w14:textId="77777777" w:rsidTr="00087B8D">
        <w:tc>
          <w:tcPr>
            <w:tcW w:w="568" w:type="dxa"/>
            <w:gridSpan w:val="2"/>
          </w:tcPr>
          <w:p w14:paraId="4B6DED32"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53317A4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40.5</w:t>
            </w:r>
          </w:p>
        </w:tc>
        <w:tc>
          <w:tcPr>
            <w:tcW w:w="6237" w:type="dxa"/>
            <w:gridSpan w:val="2"/>
          </w:tcPr>
          <w:p w14:paraId="2C2D7500" w14:textId="77777777" w:rsidR="00087B8D" w:rsidRPr="004174A0" w:rsidRDefault="00087B8D" w:rsidP="00087B8D">
            <w:pPr>
              <w:jc w:val="both"/>
              <w:rPr>
                <w:rFonts w:ascii="Book Antiqua" w:hAnsi="Book Antiqua"/>
                <w:sz w:val="22"/>
                <w:szCs w:val="22"/>
              </w:rPr>
            </w:pPr>
          </w:p>
        </w:tc>
        <w:tc>
          <w:tcPr>
            <w:tcW w:w="6521" w:type="dxa"/>
          </w:tcPr>
          <w:p w14:paraId="66EE4E19"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In cases of disputes pending before the Arbitration Tribunals or the Courts, both of the parties (</w:t>
            </w:r>
            <w:proofErr w:type="gramStart"/>
            <w:r w:rsidRPr="004174A0">
              <w:rPr>
                <w:rFonts w:ascii="Book Antiqua" w:hAnsi="Book Antiqua"/>
                <w:sz w:val="22"/>
                <w:szCs w:val="22"/>
              </w:rPr>
              <w:t>i.e.</w:t>
            </w:r>
            <w:proofErr w:type="gramEnd"/>
            <w:r w:rsidRPr="004174A0">
              <w:rPr>
                <w:rFonts w:ascii="Book Antiqua" w:hAnsi="Book Antiqua"/>
                <w:sz w:val="22"/>
                <w:szCs w:val="22"/>
              </w:rPr>
              <w:t xml:space="preserv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5F3711C3" w14:textId="77777777" w:rsidR="00087B8D" w:rsidRPr="004174A0" w:rsidRDefault="00087B8D" w:rsidP="00087B8D">
            <w:pPr>
              <w:jc w:val="both"/>
              <w:rPr>
                <w:rFonts w:ascii="Book Antiqua" w:hAnsi="Book Antiqua"/>
                <w:sz w:val="22"/>
                <w:szCs w:val="22"/>
              </w:rPr>
            </w:pPr>
          </w:p>
        </w:tc>
      </w:tr>
      <w:tr w:rsidR="00087B8D" w:rsidRPr="004174A0" w14:paraId="5B9D2530" w14:textId="77777777" w:rsidTr="00087B8D">
        <w:tc>
          <w:tcPr>
            <w:tcW w:w="568" w:type="dxa"/>
            <w:gridSpan w:val="2"/>
          </w:tcPr>
          <w:p w14:paraId="5254B754"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1709F480"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40.6</w:t>
            </w:r>
          </w:p>
        </w:tc>
        <w:tc>
          <w:tcPr>
            <w:tcW w:w="6237" w:type="dxa"/>
            <w:gridSpan w:val="2"/>
          </w:tcPr>
          <w:p w14:paraId="73F583F3" w14:textId="77777777" w:rsidR="00087B8D" w:rsidRPr="004174A0" w:rsidRDefault="00087B8D" w:rsidP="00087B8D">
            <w:pPr>
              <w:jc w:val="both"/>
              <w:rPr>
                <w:rFonts w:ascii="Book Antiqua" w:hAnsi="Book Antiqua"/>
                <w:sz w:val="22"/>
                <w:szCs w:val="22"/>
              </w:rPr>
            </w:pPr>
          </w:p>
        </w:tc>
        <w:tc>
          <w:tcPr>
            <w:tcW w:w="6521" w:type="dxa"/>
          </w:tcPr>
          <w:p w14:paraId="2CD3FCFC"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During settlement of disputes and conciliation proceedings, both parties shall be obliged to carry out their respective obligations under the Contract.</w:t>
            </w:r>
          </w:p>
        </w:tc>
      </w:tr>
      <w:tr w:rsidR="00087B8D" w:rsidRPr="004174A0" w14:paraId="7C3DF8B9" w14:textId="77777777" w:rsidTr="00087B8D">
        <w:tc>
          <w:tcPr>
            <w:tcW w:w="14743" w:type="dxa"/>
            <w:gridSpan w:val="7"/>
          </w:tcPr>
          <w:p w14:paraId="36A893E1" w14:textId="77777777" w:rsidR="00087B8D" w:rsidRPr="004174A0" w:rsidRDefault="00087B8D" w:rsidP="00087B8D">
            <w:pPr>
              <w:jc w:val="both"/>
              <w:rPr>
                <w:rFonts w:ascii="Book Antiqua" w:hAnsi="Book Antiqua"/>
                <w:b/>
                <w:bCs/>
                <w:sz w:val="22"/>
                <w:szCs w:val="22"/>
              </w:rPr>
            </w:pPr>
            <w:r w:rsidRPr="004174A0">
              <w:rPr>
                <w:rFonts w:ascii="Book Antiqua" w:hAnsi="Book Antiqua"/>
                <w:b/>
                <w:bCs/>
                <w:sz w:val="22"/>
                <w:szCs w:val="22"/>
              </w:rPr>
              <w:t>Vol-III First Envelope Bid Form and Attachments</w:t>
            </w:r>
          </w:p>
        </w:tc>
      </w:tr>
      <w:tr w:rsidR="00087B8D" w:rsidRPr="004174A0" w14:paraId="4576401C" w14:textId="77777777" w:rsidTr="00087B8D">
        <w:tc>
          <w:tcPr>
            <w:tcW w:w="568" w:type="dxa"/>
            <w:gridSpan w:val="2"/>
          </w:tcPr>
          <w:p w14:paraId="707BD72D"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9FAD0D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Para 6.0 of First Envelope Bid Form</w:t>
            </w:r>
          </w:p>
        </w:tc>
        <w:tc>
          <w:tcPr>
            <w:tcW w:w="6237" w:type="dxa"/>
            <w:gridSpan w:val="2"/>
          </w:tcPr>
          <w:tbl>
            <w:tblPr>
              <w:tblW w:w="5753" w:type="dxa"/>
              <w:tblLayout w:type="fixed"/>
              <w:tblLook w:val="04A0" w:firstRow="1" w:lastRow="0" w:firstColumn="1" w:lastColumn="0" w:noHBand="0" w:noVBand="1"/>
            </w:tblPr>
            <w:tblGrid>
              <w:gridCol w:w="508"/>
              <w:gridCol w:w="5245"/>
            </w:tblGrid>
            <w:tr w:rsidR="00087B8D" w:rsidRPr="00381FD4" w14:paraId="24AA6CDC" w14:textId="77777777" w:rsidTr="00E23285">
              <w:trPr>
                <w:trHeight w:val="960"/>
              </w:trPr>
              <w:tc>
                <w:tcPr>
                  <w:tcW w:w="508" w:type="dxa"/>
                  <w:shd w:val="clear" w:color="auto" w:fill="auto"/>
                  <w:noWrap/>
                  <w:hideMark/>
                </w:tcPr>
                <w:p w14:paraId="062B56FA" w14:textId="77777777" w:rsidR="00087B8D" w:rsidRPr="00381FD4" w:rsidRDefault="00087B8D" w:rsidP="00A45CA6">
                  <w:pPr>
                    <w:framePr w:hSpace="180" w:wrap="around" w:vAnchor="text" w:hAnchor="margin" w:y="1"/>
                    <w:jc w:val="center"/>
                    <w:rPr>
                      <w:rFonts w:ascii="Book Antiqua" w:hAnsi="Book Antiqua"/>
                      <w:sz w:val="22"/>
                      <w:szCs w:val="22"/>
                      <w:lang w:val="en-IN" w:eastAsia="en-IN"/>
                    </w:rPr>
                  </w:pPr>
                  <w:r w:rsidRPr="00381FD4">
                    <w:rPr>
                      <w:rFonts w:ascii="Book Antiqua" w:hAnsi="Book Antiqua"/>
                      <w:sz w:val="22"/>
                      <w:szCs w:val="22"/>
                    </w:rPr>
                    <w:t>6.0</w:t>
                  </w:r>
                </w:p>
              </w:tc>
              <w:tc>
                <w:tcPr>
                  <w:tcW w:w="5245" w:type="dxa"/>
                  <w:shd w:val="clear" w:color="auto" w:fill="auto"/>
                  <w:hideMark/>
                </w:tcPr>
                <w:p w14:paraId="47B45A22"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We have read the provisions of following clauses and confirm that the specified stipulations of these clauses are acceptable to us:</w:t>
                  </w:r>
                </w:p>
                <w:p w14:paraId="6CF2B5B9" w14:textId="77777777" w:rsidR="00087B8D" w:rsidRPr="00381FD4" w:rsidRDefault="00087B8D" w:rsidP="00A45CA6">
                  <w:pPr>
                    <w:framePr w:hSpace="180" w:wrap="around" w:vAnchor="text" w:hAnchor="margin" w:y="1"/>
                    <w:jc w:val="both"/>
                    <w:rPr>
                      <w:rFonts w:ascii="Book Antiqua" w:hAnsi="Book Antiqua"/>
                      <w:sz w:val="22"/>
                      <w:szCs w:val="22"/>
                    </w:rPr>
                  </w:pPr>
                </w:p>
                <w:tbl>
                  <w:tblPr>
                    <w:tblW w:w="5082" w:type="dxa"/>
                    <w:tblLayout w:type="fixed"/>
                    <w:tblLook w:val="04A0" w:firstRow="1" w:lastRow="0" w:firstColumn="1" w:lastColumn="0" w:noHBand="0" w:noVBand="1"/>
                  </w:tblPr>
                  <w:tblGrid>
                    <w:gridCol w:w="709"/>
                    <w:gridCol w:w="2126"/>
                    <w:gridCol w:w="2247"/>
                  </w:tblGrid>
                  <w:tr w:rsidR="00087B8D" w:rsidRPr="00381FD4" w14:paraId="7820EE0B" w14:textId="77777777" w:rsidTr="00E23285">
                    <w:trPr>
                      <w:trHeight w:val="465"/>
                    </w:trPr>
                    <w:tc>
                      <w:tcPr>
                        <w:tcW w:w="709" w:type="dxa"/>
                        <w:shd w:val="clear" w:color="auto" w:fill="auto"/>
                        <w:noWrap/>
                        <w:hideMark/>
                      </w:tcPr>
                      <w:p w14:paraId="36325F36"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(a)</w:t>
                        </w:r>
                      </w:p>
                    </w:tc>
                    <w:tc>
                      <w:tcPr>
                        <w:tcW w:w="2126" w:type="dxa"/>
                        <w:shd w:val="clear" w:color="auto" w:fill="auto"/>
                        <w:hideMark/>
                      </w:tcPr>
                      <w:p w14:paraId="457B6EC3"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ITB 13    </w:t>
                        </w:r>
                      </w:p>
                    </w:tc>
                    <w:tc>
                      <w:tcPr>
                        <w:tcW w:w="2247" w:type="dxa"/>
                        <w:shd w:val="clear" w:color="auto" w:fill="auto"/>
                        <w:hideMark/>
                      </w:tcPr>
                      <w:p w14:paraId="2B550802"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Bid Security</w:t>
                        </w:r>
                      </w:p>
                    </w:tc>
                  </w:tr>
                  <w:tr w:rsidR="00087B8D" w:rsidRPr="00381FD4" w14:paraId="76206BEE" w14:textId="77777777" w:rsidTr="00E23285">
                    <w:trPr>
                      <w:trHeight w:val="435"/>
                    </w:trPr>
                    <w:tc>
                      <w:tcPr>
                        <w:tcW w:w="709" w:type="dxa"/>
                        <w:shd w:val="clear" w:color="auto" w:fill="auto"/>
                        <w:noWrap/>
                        <w:hideMark/>
                      </w:tcPr>
                      <w:p w14:paraId="22591A7A"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(b)</w:t>
                        </w:r>
                      </w:p>
                    </w:tc>
                    <w:tc>
                      <w:tcPr>
                        <w:tcW w:w="2126" w:type="dxa"/>
                        <w:shd w:val="clear" w:color="auto" w:fill="auto"/>
                        <w:hideMark/>
                      </w:tcPr>
                      <w:p w14:paraId="4F59852C"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2.14 </w:t>
                        </w:r>
                      </w:p>
                    </w:tc>
                    <w:tc>
                      <w:tcPr>
                        <w:tcW w:w="2247" w:type="dxa"/>
                        <w:shd w:val="clear" w:color="auto" w:fill="auto"/>
                        <w:hideMark/>
                      </w:tcPr>
                      <w:p w14:paraId="3856D46F"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Governing Law</w:t>
                        </w:r>
                      </w:p>
                    </w:tc>
                  </w:tr>
                  <w:tr w:rsidR="00087B8D" w:rsidRPr="00381FD4" w14:paraId="310AB15C" w14:textId="77777777" w:rsidTr="00E23285">
                    <w:trPr>
                      <w:trHeight w:val="495"/>
                    </w:trPr>
                    <w:tc>
                      <w:tcPr>
                        <w:tcW w:w="709" w:type="dxa"/>
                        <w:shd w:val="clear" w:color="auto" w:fill="auto"/>
                        <w:noWrap/>
                        <w:hideMark/>
                      </w:tcPr>
                      <w:p w14:paraId="54D97FD9"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(c)</w:t>
                        </w:r>
                      </w:p>
                    </w:tc>
                    <w:tc>
                      <w:tcPr>
                        <w:tcW w:w="2126" w:type="dxa"/>
                        <w:shd w:val="clear" w:color="auto" w:fill="auto"/>
                        <w:hideMark/>
                      </w:tcPr>
                      <w:p w14:paraId="370A815F"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GCC 5.1   </w:t>
                        </w:r>
                      </w:p>
                    </w:tc>
                    <w:tc>
                      <w:tcPr>
                        <w:tcW w:w="2247" w:type="dxa"/>
                        <w:shd w:val="clear" w:color="auto" w:fill="auto"/>
                        <w:hideMark/>
                      </w:tcPr>
                      <w:p w14:paraId="2911F5AD"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Contractor’s Responsibilities </w:t>
                        </w:r>
                      </w:p>
                    </w:tc>
                  </w:tr>
                  <w:tr w:rsidR="00087B8D" w:rsidRPr="00381FD4" w14:paraId="173E886E" w14:textId="77777777" w:rsidTr="00E23285">
                    <w:trPr>
                      <w:trHeight w:val="510"/>
                    </w:trPr>
                    <w:tc>
                      <w:tcPr>
                        <w:tcW w:w="709" w:type="dxa"/>
                        <w:shd w:val="clear" w:color="auto" w:fill="auto"/>
                        <w:noWrap/>
                        <w:hideMark/>
                      </w:tcPr>
                      <w:p w14:paraId="0242E327"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(d)</w:t>
                        </w:r>
                      </w:p>
                    </w:tc>
                    <w:tc>
                      <w:tcPr>
                        <w:tcW w:w="2126" w:type="dxa"/>
                        <w:shd w:val="clear" w:color="auto" w:fill="auto"/>
                        <w:hideMark/>
                      </w:tcPr>
                      <w:p w14:paraId="5B1102A4"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8    </w:t>
                        </w:r>
                      </w:p>
                    </w:tc>
                    <w:tc>
                      <w:tcPr>
                        <w:tcW w:w="2247" w:type="dxa"/>
                        <w:shd w:val="clear" w:color="auto" w:fill="auto"/>
                        <w:hideMark/>
                      </w:tcPr>
                      <w:p w14:paraId="369F459E"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Terms of Payment </w:t>
                        </w:r>
                      </w:p>
                    </w:tc>
                  </w:tr>
                  <w:tr w:rsidR="00087B8D" w:rsidRPr="00381FD4" w14:paraId="313DA0A4" w14:textId="77777777" w:rsidTr="00E23285">
                    <w:trPr>
                      <w:trHeight w:val="480"/>
                    </w:trPr>
                    <w:tc>
                      <w:tcPr>
                        <w:tcW w:w="709" w:type="dxa"/>
                        <w:shd w:val="clear" w:color="auto" w:fill="auto"/>
                        <w:noWrap/>
                        <w:hideMark/>
                      </w:tcPr>
                      <w:p w14:paraId="5504A91E"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(e)</w:t>
                        </w:r>
                      </w:p>
                    </w:tc>
                    <w:tc>
                      <w:tcPr>
                        <w:tcW w:w="2126" w:type="dxa"/>
                        <w:shd w:val="clear" w:color="auto" w:fill="auto"/>
                        <w:hideMark/>
                      </w:tcPr>
                      <w:p w14:paraId="2ED8D6D7"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GCC 9.3</w:t>
                        </w:r>
                      </w:p>
                    </w:tc>
                    <w:tc>
                      <w:tcPr>
                        <w:tcW w:w="2247" w:type="dxa"/>
                        <w:shd w:val="clear" w:color="auto" w:fill="auto"/>
                        <w:hideMark/>
                      </w:tcPr>
                      <w:p w14:paraId="4FB6C202"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Performance Security </w:t>
                        </w:r>
                      </w:p>
                    </w:tc>
                  </w:tr>
                  <w:tr w:rsidR="00087B8D" w:rsidRPr="00381FD4" w14:paraId="187F9373" w14:textId="77777777" w:rsidTr="00E23285">
                    <w:trPr>
                      <w:trHeight w:val="420"/>
                    </w:trPr>
                    <w:tc>
                      <w:tcPr>
                        <w:tcW w:w="709" w:type="dxa"/>
                        <w:shd w:val="clear" w:color="auto" w:fill="auto"/>
                        <w:noWrap/>
                        <w:hideMark/>
                      </w:tcPr>
                      <w:p w14:paraId="24488C38"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(f)</w:t>
                        </w:r>
                      </w:p>
                    </w:tc>
                    <w:tc>
                      <w:tcPr>
                        <w:tcW w:w="2126" w:type="dxa"/>
                        <w:shd w:val="clear" w:color="auto" w:fill="auto"/>
                        <w:hideMark/>
                      </w:tcPr>
                      <w:p w14:paraId="0E38159E"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10   </w:t>
                        </w:r>
                      </w:p>
                    </w:tc>
                    <w:tc>
                      <w:tcPr>
                        <w:tcW w:w="2247" w:type="dxa"/>
                        <w:shd w:val="clear" w:color="auto" w:fill="auto"/>
                        <w:hideMark/>
                      </w:tcPr>
                      <w:p w14:paraId="18A1F6A3"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Taxes and Duties</w:t>
                        </w:r>
                      </w:p>
                    </w:tc>
                  </w:tr>
                  <w:tr w:rsidR="00087B8D" w:rsidRPr="00381FD4" w14:paraId="5F12BD3A" w14:textId="77777777" w:rsidTr="00E23285">
                    <w:trPr>
                      <w:trHeight w:val="420"/>
                    </w:trPr>
                    <w:tc>
                      <w:tcPr>
                        <w:tcW w:w="709" w:type="dxa"/>
                        <w:shd w:val="clear" w:color="auto" w:fill="auto"/>
                        <w:noWrap/>
                        <w:hideMark/>
                      </w:tcPr>
                      <w:p w14:paraId="71485A26"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(g)</w:t>
                        </w:r>
                      </w:p>
                    </w:tc>
                    <w:tc>
                      <w:tcPr>
                        <w:tcW w:w="2126" w:type="dxa"/>
                        <w:shd w:val="clear" w:color="auto" w:fill="auto"/>
                        <w:hideMark/>
                      </w:tcPr>
                      <w:p w14:paraId="7FB7468E"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21.2   </w:t>
                        </w:r>
                      </w:p>
                    </w:tc>
                    <w:tc>
                      <w:tcPr>
                        <w:tcW w:w="2247" w:type="dxa"/>
                        <w:shd w:val="clear" w:color="auto" w:fill="auto"/>
                        <w:hideMark/>
                      </w:tcPr>
                      <w:p w14:paraId="351AC560"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Completion Time Guarantee</w:t>
                        </w:r>
                      </w:p>
                    </w:tc>
                  </w:tr>
                  <w:tr w:rsidR="00087B8D" w:rsidRPr="00381FD4" w14:paraId="579CACCA" w14:textId="77777777" w:rsidTr="00E23285">
                    <w:trPr>
                      <w:trHeight w:val="450"/>
                    </w:trPr>
                    <w:tc>
                      <w:tcPr>
                        <w:tcW w:w="709" w:type="dxa"/>
                        <w:shd w:val="clear" w:color="auto" w:fill="auto"/>
                        <w:noWrap/>
                        <w:hideMark/>
                      </w:tcPr>
                      <w:p w14:paraId="6CF2539A"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(h)</w:t>
                        </w:r>
                      </w:p>
                    </w:tc>
                    <w:tc>
                      <w:tcPr>
                        <w:tcW w:w="2126" w:type="dxa"/>
                        <w:shd w:val="clear" w:color="auto" w:fill="auto"/>
                        <w:hideMark/>
                      </w:tcPr>
                      <w:p w14:paraId="277E2C9D"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22   </w:t>
                        </w:r>
                      </w:p>
                    </w:tc>
                    <w:tc>
                      <w:tcPr>
                        <w:tcW w:w="2247" w:type="dxa"/>
                        <w:shd w:val="clear" w:color="auto" w:fill="auto"/>
                        <w:hideMark/>
                      </w:tcPr>
                      <w:p w14:paraId="2E824BA4"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Defect Liability</w:t>
                        </w:r>
                      </w:p>
                    </w:tc>
                  </w:tr>
                  <w:tr w:rsidR="00087B8D" w:rsidRPr="00381FD4" w14:paraId="1CA053E7" w14:textId="77777777" w:rsidTr="00E23285">
                    <w:trPr>
                      <w:trHeight w:val="480"/>
                    </w:trPr>
                    <w:tc>
                      <w:tcPr>
                        <w:tcW w:w="709" w:type="dxa"/>
                        <w:shd w:val="clear" w:color="auto" w:fill="auto"/>
                        <w:noWrap/>
                        <w:hideMark/>
                      </w:tcPr>
                      <w:p w14:paraId="309DB5E6"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w:t>
                        </w:r>
                        <w:proofErr w:type="spellStart"/>
                        <w:r w:rsidRPr="00381FD4">
                          <w:rPr>
                            <w:rFonts w:ascii="Book Antiqua" w:hAnsi="Book Antiqua"/>
                            <w:sz w:val="22"/>
                            <w:szCs w:val="22"/>
                          </w:rPr>
                          <w:t>i</w:t>
                        </w:r>
                        <w:proofErr w:type="spellEnd"/>
                        <w:r w:rsidRPr="00381FD4">
                          <w:rPr>
                            <w:rFonts w:ascii="Book Antiqua" w:hAnsi="Book Antiqua"/>
                            <w:sz w:val="22"/>
                            <w:szCs w:val="22"/>
                          </w:rPr>
                          <w:t>)</w:t>
                        </w:r>
                      </w:p>
                    </w:tc>
                    <w:tc>
                      <w:tcPr>
                        <w:tcW w:w="2126" w:type="dxa"/>
                        <w:shd w:val="clear" w:color="auto" w:fill="auto"/>
                        <w:hideMark/>
                      </w:tcPr>
                      <w:p w14:paraId="2D57FD57"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GCC 23</w:t>
                        </w:r>
                      </w:p>
                    </w:tc>
                    <w:tc>
                      <w:tcPr>
                        <w:tcW w:w="2247" w:type="dxa"/>
                        <w:shd w:val="clear" w:color="auto" w:fill="auto"/>
                        <w:hideMark/>
                      </w:tcPr>
                      <w:p w14:paraId="239EC2B5"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Functional Guarantee</w:t>
                        </w:r>
                      </w:p>
                    </w:tc>
                  </w:tr>
                  <w:tr w:rsidR="00087B8D" w:rsidRPr="00381FD4" w14:paraId="1910F8B6" w14:textId="77777777" w:rsidTr="00E23285">
                    <w:trPr>
                      <w:trHeight w:val="450"/>
                    </w:trPr>
                    <w:tc>
                      <w:tcPr>
                        <w:tcW w:w="709" w:type="dxa"/>
                        <w:shd w:val="clear" w:color="auto" w:fill="auto"/>
                        <w:noWrap/>
                        <w:hideMark/>
                      </w:tcPr>
                      <w:p w14:paraId="4DBF7698"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(j)</w:t>
                        </w:r>
                      </w:p>
                    </w:tc>
                    <w:tc>
                      <w:tcPr>
                        <w:tcW w:w="2126" w:type="dxa"/>
                        <w:shd w:val="clear" w:color="auto" w:fill="auto"/>
                        <w:hideMark/>
                      </w:tcPr>
                      <w:p w14:paraId="45358F78"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25   </w:t>
                        </w:r>
                      </w:p>
                    </w:tc>
                    <w:tc>
                      <w:tcPr>
                        <w:tcW w:w="2247" w:type="dxa"/>
                        <w:shd w:val="clear" w:color="auto" w:fill="auto"/>
                        <w:hideMark/>
                      </w:tcPr>
                      <w:p w14:paraId="32CDB7CD"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Patent Indemnity</w:t>
                        </w:r>
                      </w:p>
                    </w:tc>
                  </w:tr>
                  <w:tr w:rsidR="00087B8D" w:rsidRPr="00381FD4" w14:paraId="26D4028A" w14:textId="77777777" w:rsidTr="00E23285">
                    <w:trPr>
                      <w:trHeight w:val="465"/>
                    </w:trPr>
                    <w:tc>
                      <w:tcPr>
                        <w:tcW w:w="709" w:type="dxa"/>
                        <w:shd w:val="clear" w:color="auto" w:fill="auto"/>
                        <w:noWrap/>
                        <w:hideMark/>
                      </w:tcPr>
                      <w:p w14:paraId="3B220B4D"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(k)</w:t>
                        </w:r>
                      </w:p>
                    </w:tc>
                    <w:tc>
                      <w:tcPr>
                        <w:tcW w:w="2126" w:type="dxa"/>
                        <w:shd w:val="clear" w:color="auto" w:fill="auto"/>
                        <w:hideMark/>
                      </w:tcPr>
                      <w:p w14:paraId="241850C2"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26   </w:t>
                        </w:r>
                      </w:p>
                    </w:tc>
                    <w:tc>
                      <w:tcPr>
                        <w:tcW w:w="2247" w:type="dxa"/>
                        <w:shd w:val="clear" w:color="auto" w:fill="auto"/>
                        <w:hideMark/>
                      </w:tcPr>
                      <w:p w14:paraId="53DED667"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Limitation of Liability</w:t>
                        </w:r>
                      </w:p>
                    </w:tc>
                  </w:tr>
                  <w:tr w:rsidR="00087B8D" w:rsidRPr="00381FD4" w14:paraId="3A04C969" w14:textId="77777777" w:rsidTr="00E23285">
                    <w:trPr>
                      <w:trHeight w:val="420"/>
                    </w:trPr>
                    <w:tc>
                      <w:tcPr>
                        <w:tcW w:w="709" w:type="dxa"/>
                        <w:shd w:val="clear" w:color="auto" w:fill="auto"/>
                        <w:noWrap/>
                        <w:hideMark/>
                      </w:tcPr>
                      <w:p w14:paraId="2E7228CC"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(l)</w:t>
                        </w:r>
                      </w:p>
                    </w:tc>
                    <w:tc>
                      <w:tcPr>
                        <w:tcW w:w="2126" w:type="dxa"/>
                        <w:shd w:val="clear" w:color="auto" w:fill="auto"/>
                        <w:hideMark/>
                      </w:tcPr>
                      <w:p w14:paraId="6C93EA94"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38   </w:t>
                        </w:r>
                      </w:p>
                    </w:tc>
                    <w:tc>
                      <w:tcPr>
                        <w:tcW w:w="2247" w:type="dxa"/>
                        <w:shd w:val="clear" w:color="auto" w:fill="auto"/>
                        <w:hideMark/>
                      </w:tcPr>
                      <w:p w14:paraId="019B331E"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Settlement of </w:t>
                        </w:r>
                        <w:r w:rsidRPr="00381FD4">
                          <w:rPr>
                            <w:rFonts w:ascii="Book Antiqua" w:hAnsi="Book Antiqua"/>
                            <w:sz w:val="22"/>
                            <w:szCs w:val="22"/>
                          </w:rPr>
                          <w:lastRenderedPageBreak/>
                          <w:t>Disputes</w:t>
                        </w:r>
                      </w:p>
                    </w:tc>
                  </w:tr>
                  <w:tr w:rsidR="00087B8D" w:rsidRPr="00381FD4" w14:paraId="334E984F" w14:textId="77777777" w:rsidTr="00E23285">
                    <w:trPr>
                      <w:trHeight w:val="450"/>
                    </w:trPr>
                    <w:tc>
                      <w:tcPr>
                        <w:tcW w:w="709" w:type="dxa"/>
                        <w:shd w:val="clear" w:color="auto" w:fill="auto"/>
                        <w:noWrap/>
                        <w:hideMark/>
                      </w:tcPr>
                      <w:p w14:paraId="64AF8DDF"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lastRenderedPageBreak/>
                          <w:t>(m)</w:t>
                        </w:r>
                      </w:p>
                    </w:tc>
                    <w:tc>
                      <w:tcPr>
                        <w:tcW w:w="2126" w:type="dxa"/>
                        <w:shd w:val="clear" w:color="auto" w:fill="auto"/>
                        <w:hideMark/>
                      </w:tcPr>
                      <w:p w14:paraId="3DE28951"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39   </w:t>
                        </w:r>
                      </w:p>
                    </w:tc>
                    <w:tc>
                      <w:tcPr>
                        <w:tcW w:w="2247" w:type="dxa"/>
                        <w:shd w:val="clear" w:color="auto" w:fill="auto"/>
                        <w:hideMark/>
                      </w:tcPr>
                      <w:p w14:paraId="36BAB215"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Arbitration</w:t>
                        </w:r>
                      </w:p>
                    </w:tc>
                  </w:tr>
                  <w:tr w:rsidR="00087B8D" w:rsidRPr="00381FD4" w14:paraId="05B91F87" w14:textId="77777777" w:rsidTr="00E23285">
                    <w:trPr>
                      <w:trHeight w:val="885"/>
                    </w:trPr>
                    <w:tc>
                      <w:tcPr>
                        <w:tcW w:w="709" w:type="dxa"/>
                        <w:shd w:val="clear" w:color="auto" w:fill="auto"/>
                        <w:noWrap/>
                        <w:hideMark/>
                      </w:tcPr>
                      <w:p w14:paraId="6935EFE1"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(n)</w:t>
                        </w:r>
                      </w:p>
                    </w:tc>
                    <w:tc>
                      <w:tcPr>
                        <w:tcW w:w="2126" w:type="dxa"/>
                        <w:shd w:val="clear" w:color="auto" w:fill="auto"/>
                        <w:hideMark/>
                      </w:tcPr>
                      <w:p w14:paraId="55407B21"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Appendix 2 to Form of Contract Agreement</w:t>
                        </w:r>
                      </w:p>
                      <w:p w14:paraId="25C08C83" w14:textId="77777777" w:rsidR="00087B8D" w:rsidRPr="00381FD4" w:rsidRDefault="00087B8D" w:rsidP="00A45CA6">
                        <w:pPr>
                          <w:framePr w:hSpace="180" w:wrap="around" w:vAnchor="text" w:hAnchor="margin" w:y="1"/>
                          <w:rPr>
                            <w:rFonts w:ascii="Book Antiqua" w:hAnsi="Book Antiqua"/>
                            <w:sz w:val="22"/>
                            <w:szCs w:val="22"/>
                          </w:rPr>
                        </w:pPr>
                      </w:p>
                    </w:tc>
                    <w:tc>
                      <w:tcPr>
                        <w:tcW w:w="2247" w:type="dxa"/>
                        <w:shd w:val="clear" w:color="auto" w:fill="auto"/>
                        <w:hideMark/>
                      </w:tcPr>
                      <w:p w14:paraId="66DB4A2A"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Price Adjustment</w:t>
                        </w:r>
                      </w:p>
                    </w:tc>
                  </w:tr>
                </w:tbl>
                <w:p w14:paraId="29FB3198" w14:textId="77777777" w:rsidR="00087B8D" w:rsidRPr="00381FD4" w:rsidRDefault="00087B8D" w:rsidP="00A45CA6">
                  <w:pPr>
                    <w:framePr w:hSpace="180" w:wrap="around" w:vAnchor="text" w:hAnchor="margin" w:y="1"/>
                    <w:jc w:val="both"/>
                    <w:rPr>
                      <w:rFonts w:ascii="Book Antiqua" w:hAnsi="Book Antiqua"/>
                      <w:sz w:val="22"/>
                      <w:szCs w:val="22"/>
                    </w:rPr>
                  </w:pPr>
                </w:p>
              </w:tc>
            </w:tr>
            <w:tr w:rsidR="00087B8D" w:rsidRPr="00381FD4" w14:paraId="691516A6" w14:textId="77777777" w:rsidTr="00E23285">
              <w:trPr>
                <w:trHeight w:val="945"/>
              </w:trPr>
              <w:tc>
                <w:tcPr>
                  <w:tcW w:w="508" w:type="dxa"/>
                  <w:shd w:val="clear" w:color="auto" w:fill="auto"/>
                  <w:noWrap/>
                  <w:vAlign w:val="center"/>
                  <w:hideMark/>
                </w:tcPr>
                <w:p w14:paraId="391F0931" w14:textId="77777777" w:rsidR="00087B8D" w:rsidRPr="00381FD4" w:rsidRDefault="00087B8D" w:rsidP="00A45CA6">
                  <w:pPr>
                    <w:framePr w:hSpace="180" w:wrap="around" w:vAnchor="text" w:hAnchor="margin" w:y="1"/>
                    <w:ind w:firstLineChars="200" w:firstLine="440"/>
                    <w:rPr>
                      <w:rFonts w:ascii="Book Antiqua" w:hAnsi="Book Antiqua"/>
                      <w:sz w:val="22"/>
                      <w:szCs w:val="22"/>
                    </w:rPr>
                  </w:pPr>
                </w:p>
              </w:tc>
              <w:tc>
                <w:tcPr>
                  <w:tcW w:w="5245" w:type="dxa"/>
                  <w:shd w:val="clear" w:color="auto" w:fill="auto"/>
                  <w:hideMark/>
                </w:tcPr>
                <w:p w14:paraId="76B06B66"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Further we understand that deviation taken in any of the above clauses by us may make our bid non-responsive as per provision of bidding documents and be rejected by you.</w:t>
                  </w:r>
                </w:p>
              </w:tc>
            </w:tr>
          </w:tbl>
          <w:p w14:paraId="6912BC0A" w14:textId="77777777" w:rsidR="00087B8D" w:rsidRPr="00381FD4" w:rsidRDefault="00087B8D" w:rsidP="00087B8D">
            <w:pPr>
              <w:jc w:val="both"/>
              <w:rPr>
                <w:rFonts w:ascii="Book Antiqua" w:hAnsi="Book Antiqua"/>
                <w:sz w:val="22"/>
                <w:szCs w:val="22"/>
              </w:rPr>
            </w:pPr>
          </w:p>
        </w:tc>
        <w:tc>
          <w:tcPr>
            <w:tcW w:w="6521" w:type="dxa"/>
          </w:tcPr>
          <w:tbl>
            <w:tblPr>
              <w:tblW w:w="5717" w:type="dxa"/>
              <w:tblLayout w:type="fixed"/>
              <w:tblLook w:val="04A0" w:firstRow="1" w:lastRow="0" w:firstColumn="1" w:lastColumn="0" w:noHBand="0" w:noVBand="1"/>
            </w:tblPr>
            <w:tblGrid>
              <w:gridCol w:w="508"/>
              <w:gridCol w:w="5209"/>
            </w:tblGrid>
            <w:tr w:rsidR="00087B8D" w:rsidRPr="00381FD4" w14:paraId="65919D66" w14:textId="77777777" w:rsidTr="00E23285">
              <w:trPr>
                <w:trHeight w:val="960"/>
              </w:trPr>
              <w:tc>
                <w:tcPr>
                  <w:tcW w:w="508" w:type="dxa"/>
                  <w:shd w:val="clear" w:color="auto" w:fill="auto"/>
                  <w:noWrap/>
                  <w:hideMark/>
                </w:tcPr>
                <w:p w14:paraId="0EC4AE64" w14:textId="77777777" w:rsidR="00087B8D" w:rsidRPr="00381FD4" w:rsidRDefault="00087B8D" w:rsidP="00A45CA6">
                  <w:pPr>
                    <w:framePr w:hSpace="180" w:wrap="around" w:vAnchor="text" w:hAnchor="margin" w:y="1"/>
                    <w:jc w:val="center"/>
                    <w:rPr>
                      <w:rFonts w:ascii="Book Antiqua" w:hAnsi="Book Antiqua"/>
                      <w:sz w:val="22"/>
                      <w:szCs w:val="22"/>
                      <w:lang w:val="en-IN" w:eastAsia="en-IN"/>
                    </w:rPr>
                  </w:pPr>
                  <w:r w:rsidRPr="00381FD4">
                    <w:rPr>
                      <w:rFonts w:ascii="Book Antiqua" w:hAnsi="Book Antiqua"/>
                      <w:sz w:val="22"/>
                      <w:szCs w:val="22"/>
                    </w:rPr>
                    <w:lastRenderedPageBreak/>
                    <w:t>6.0</w:t>
                  </w:r>
                </w:p>
              </w:tc>
              <w:tc>
                <w:tcPr>
                  <w:tcW w:w="5209" w:type="dxa"/>
                  <w:shd w:val="clear" w:color="auto" w:fill="auto"/>
                  <w:hideMark/>
                </w:tcPr>
                <w:p w14:paraId="2A62F53E"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We have read the provisions of following clauses and confirm that the specified stipulations of these clauses are acceptable to us:</w:t>
                  </w:r>
                </w:p>
                <w:p w14:paraId="316706DE" w14:textId="77777777" w:rsidR="00087B8D" w:rsidRPr="00381FD4" w:rsidRDefault="00087B8D" w:rsidP="00A45CA6">
                  <w:pPr>
                    <w:framePr w:hSpace="180" w:wrap="around" w:vAnchor="text" w:hAnchor="margin" w:y="1"/>
                    <w:jc w:val="both"/>
                    <w:rPr>
                      <w:rFonts w:ascii="Book Antiqua" w:hAnsi="Book Antiqua"/>
                      <w:sz w:val="22"/>
                      <w:szCs w:val="22"/>
                    </w:rPr>
                  </w:pPr>
                </w:p>
                <w:tbl>
                  <w:tblPr>
                    <w:tblW w:w="5082" w:type="dxa"/>
                    <w:tblLayout w:type="fixed"/>
                    <w:tblLook w:val="04A0" w:firstRow="1" w:lastRow="0" w:firstColumn="1" w:lastColumn="0" w:noHBand="0" w:noVBand="1"/>
                  </w:tblPr>
                  <w:tblGrid>
                    <w:gridCol w:w="709"/>
                    <w:gridCol w:w="2126"/>
                    <w:gridCol w:w="2247"/>
                  </w:tblGrid>
                  <w:tr w:rsidR="00087B8D" w:rsidRPr="00381FD4" w14:paraId="7DFBD370" w14:textId="77777777" w:rsidTr="00E23285">
                    <w:trPr>
                      <w:trHeight w:val="465"/>
                    </w:trPr>
                    <w:tc>
                      <w:tcPr>
                        <w:tcW w:w="709" w:type="dxa"/>
                        <w:shd w:val="clear" w:color="auto" w:fill="auto"/>
                        <w:noWrap/>
                        <w:hideMark/>
                      </w:tcPr>
                      <w:p w14:paraId="587F4717"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(a)</w:t>
                        </w:r>
                      </w:p>
                    </w:tc>
                    <w:tc>
                      <w:tcPr>
                        <w:tcW w:w="2126" w:type="dxa"/>
                        <w:shd w:val="clear" w:color="auto" w:fill="auto"/>
                        <w:hideMark/>
                      </w:tcPr>
                      <w:p w14:paraId="25D73265"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ITB 13    </w:t>
                        </w:r>
                      </w:p>
                    </w:tc>
                    <w:tc>
                      <w:tcPr>
                        <w:tcW w:w="2247" w:type="dxa"/>
                        <w:shd w:val="clear" w:color="auto" w:fill="auto"/>
                        <w:hideMark/>
                      </w:tcPr>
                      <w:p w14:paraId="4BB51BE4"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Bid Security</w:t>
                        </w:r>
                      </w:p>
                    </w:tc>
                  </w:tr>
                  <w:tr w:rsidR="00087B8D" w:rsidRPr="00381FD4" w14:paraId="7A59CE15" w14:textId="77777777" w:rsidTr="00E23285">
                    <w:trPr>
                      <w:trHeight w:val="435"/>
                    </w:trPr>
                    <w:tc>
                      <w:tcPr>
                        <w:tcW w:w="709" w:type="dxa"/>
                        <w:shd w:val="clear" w:color="auto" w:fill="auto"/>
                        <w:noWrap/>
                        <w:hideMark/>
                      </w:tcPr>
                      <w:p w14:paraId="40EB792E"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(b)</w:t>
                        </w:r>
                      </w:p>
                    </w:tc>
                    <w:tc>
                      <w:tcPr>
                        <w:tcW w:w="2126" w:type="dxa"/>
                        <w:shd w:val="clear" w:color="auto" w:fill="auto"/>
                        <w:hideMark/>
                      </w:tcPr>
                      <w:p w14:paraId="2494BF8A"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2.14 </w:t>
                        </w:r>
                      </w:p>
                    </w:tc>
                    <w:tc>
                      <w:tcPr>
                        <w:tcW w:w="2247" w:type="dxa"/>
                        <w:shd w:val="clear" w:color="auto" w:fill="auto"/>
                        <w:hideMark/>
                      </w:tcPr>
                      <w:p w14:paraId="7984E533"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Governing Law</w:t>
                        </w:r>
                      </w:p>
                    </w:tc>
                  </w:tr>
                  <w:tr w:rsidR="00087B8D" w:rsidRPr="00381FD4" w14:paraId="1306F3D3" w14:textId="77777777" w:rsidTr="00E23285">
                    <w:trPr>
                      <w:trHeight w:val="495"/>
                    </w:trPr>
                    <w:tc>
                      <w:tcPr>
                        <w:tcW w:w="709" w:type="dxa"/>
                        <w:shd w:val="clear" w:color="auto" w:fill="auto"/>
                        <w:noWrap/>
                        <w:hideMark/>
                      </w:tcPr>
                      <w:p w14:paraId="624405DF"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(c)</w:t>
                        </w:r>
                      </w:p>
                    </w:tc>
                    <w:tc>
                      <w:tcPr>
                        <w:tcW w:w="2126" w:type="dxa"/>
                        <w:shd w:val="clear" w:color="auto" w:fill="auto"/>
                        <w:hideMark/>
                      </w:tcPr>
                      <w:p w14:paraId="66A21ACB"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GCC 5.1   </w:t>
                        </w:r>
                      </w:p>
                    </w:tc>
                    <w:tc>
                      <w:tcPr>
                        <w:tcW w:w="2247" w:type="dxa"/>
                        <w:shd w:val="clear" w:color="auto" w:fill="auto"/>
                        <w:hideMark/>
                      </w:tcPr>
                      <w:p w14:paraId="73EAD554"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Contractor’s Responsibilities </w:t>
                        </w:r>
                      </w:p>
                    </w:tc>
                  </w:tr>
                  <w:tr w:rsidR="00087B8D" w:rsidRPr="00381FD4" w14:paraId="34502502" w14:textId="77777777" w:rsidTr="00E23285">
                    <w:trPr>
                      <w:trHeight w:val="510"/>
                    </w:trPr>
                    <w:tc>
                      <w:tcPr>
                        <w:tcW w:w="709" w:type="dxa"/>
                        <w:shd w:val="clear" w:color="auto" w:fill="auto"/>
                        <w:noWrap/>
                        <w:hideMark/>
                      </w:tcPr>
                      <w:p w14:paraId="0CC4A652"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(d)</w:t>
                        </w:r>
                      </w:p>
                    </w:tc>
                    <w:tc>
                      <w:tcPr>
                        <w:tcW w:w="2126" w:type="dxa"/>
                        <w:shd w:val="clear" w:color="auto" w:fill="auto"/>
                        <w:hideMark/>
                      </w:tcPr>
                      <w:p w14:paraId="6F2D41E5"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8    </w:t>
                        </w:r>
                      </w:p>
                    </w:tc>
                    <w:tc>
                      <w:tcPr>
                        <w:tcW w:w="2247" w:type="dxa"/>
                        <w:shd w:val="clear" w:color="auto" w:fill="auto"/>
                        <w:hideMark/>
                      </w:tcPr>
                      <w:p w14:paraId="3645F18B"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Terms of Payment </w:t>
                        </w:r>
                      </w:p>
                    </w:tc>
                  </w:tr>
                  <w:tr w:rsidR="00087B8D" w:rsidRPr="00381FD4" w14:paraId="0C39B16A" w14:textId="77777777" w:rsidTr="00E23285">
                    <w:trPr>
                      <w:trHeight w:val="480"/>
                    </w:trPr>
                    <w:tc>
                      <w:tcPr>
                        <w:tcW w:w="709" w:type="dxa"/>
                        <w:shd w:val="clear" w:color="auto" w:fill="auto"/>
                        <w:noWrap/>
                        <w:hideMark/>
                      </w:tcPr>
                      <w:p w14:paraId="01A88A75"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(e)</w:t>
                        </w:r>
                      </w:p>
                    </w:tc>
                    <w:tc>
                      <w:tcPr>
                        <w:tcW w:w="2126" w:type="dxa"/>
                        <w:shd w:val="clear" w:color="auto" w:fill="auto"/>
                        <w:hideMark/>
                      </w:tcPr>
                      <w:p w14:paraId="39D45DFB"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GCC 9.3</w:t>
                        </w:r>
                      </w:p>
                    </w:tc>
                    <w:tc>
                      <w:tcPr>
                        <w:tcW w:w="2247" w:type="dxa"/>
                        <w:shd w:val="clear" w:color="auto" w:fill="auto"/>
                        <w:hideMark/>
                      </w:tcPr>
                      <w:p w14:paraId="232637DC"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Performance Security </w:t>
                        </w:r>
                      </w:p>
                    </w:tc>
                  </w:tr>
                  <w:tr w:rsidR="00087B8D" w:rsidRPr="00381FD4" w14:paraId="2B73DD4A" w14:textId="77777777" w:rsidTr="00E23285">
                    <w:trPr>
                      <w:trHeight w:val="420"/>
                    </w:trPr>
                    <w:tc>
                      <w:tcPr>
                        <w:tcW w:w="709" w:type="dxa"/>
                        <w:shd w:val="clear" w:color="auto" w:fill="auto"/>
                        <w:noWrap/>
                        <w:hideMark/>
                      </w:tcPr>
                      <w:p w14:paraId="1C57F5B8"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(f)</w:t>
                        </w:r>
                      </w:p>
                    </w:tc>
                    <w:tc>
                      <w:tcPr>
                        <w:tcW w:w="2126" w:type="dxa"/>
                        <w:shd w:val="clear" w:color="auto" w:fill="auto"/>
                        <w:hideMark/>
                      </w:tcPr>
                      <w:p w14:paraId="757A4EE2"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10   </w:t>
                        </w:r>
                      </w:p>
                    </w:tc>
                    <w:tc>
                      <w:tcPr>
                        <w:tcW w:w="2247" w:type="dxa"/>
                        <w:shd w:val="clear" w:color="auto" w:fill="auto"/>
                        <w:hideMark/>
                      </w:tcPr>
                      <w:p w14:paraId="70313965"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Taxes and Duties</w:t>
                        </w:r>
                      </w:p>
                    </w:tc>
                  </w:tr>
                  <w:tr w:rsidR="00087B8D" w:rsidRPr="00381FD4" w14:paraId="7D6D966C" w14:textId="77777777" w:rsidTr="00E23285">
                    <w:trPr>
                      <w:trHeight w:val="420"/>
                    </w:trPr>
                    <w:tc>
                      <w:tcPr>
                        <w:tcW w:w="709" w:type="dxa"/>
                        <w:shd w:val="clear" w:color="auto" w:fill="auto"/>
                        <w:noWrap/>
                        <w:hideMark/>
                      </w:tcPr>
                      <w:p w14:paraId="16FD34A1"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(g)</w:t>
                        </w:r>
                      </w:p>
                    </w:tc>
                    <w:tc>
                      <w:tcPr>
                        <w:tcW w:w="2126" w:type="dxa"/>
                        <w:shd w:val="clear" w:color="auto" w:fill="auto"/>
                        <w:hideMark/>
                      </w:tcPr>
                      <w:p w14:paraId="0AD8C8AD"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21.2   </w:t>
                        </w:r>
                      </w:p>
                    </w:tc>
                    <w:tc>
                      <w:tcPr>
                        <w:tcW w:w="2247" w:type="dxa"/>
                        <w:shd w:val="clear" w:color="auto" w:fill="auto"/>
                        <w:hideMark/>
                      </w:tcPr>
                      <w:p w14:paraId="39975390"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Completion Time Guarantee</w:t>
                        </w:r>
                      </w:p>
                    </w:tc>
                  </w:tr>
                  <w:tr w:rsidR="00087B8D" w:rsidRPr="00381FD4" w14:paraId="5D255B92" w14:textId="77777777" w:rsidTr="00E23285">
                    <w:trPr>
                      <w:trHeight w:val="450"/>
                    </w:trPr>
                    <w:tc>
                      <w:tcPr>
                        <w:tcW w:w="709" w:type="dxa"/>
                        <w:shd w:val="clear" w:color="auto" w:fill="auto"/>
                        <w:noWrap/>
                        <w:hideMark/>
                      </w:tcPr>
                      <w:p w14:paraId="7030A8A3"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(h)</w:t>
                        </w:r>
                      </w:p>
                    </w:tc>
                    <w:tc>
                      <w:tcPr>
                        <w:tcW w:w="2126" w:type="dxa"/>
                        <w:shd w:val="clear" w:color="auto" w:fill="auto"/>
                        <w:hideMark/>
                      </w:tcPr>
                      <w:p w14:paraId="15C27BB7"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22   </w:t>
                        </w:r>
                      </w:p>
                    </w:tc>
                    <w:tc>
                      <w:tcPr>
                        <w:tcW w:w="2247" w:type="dxa"/>
                        <w:shd w:val="clear" w:color="auto" w:fill="auto"/>
                        <w:hideMark/>
                      </w:tcPr>
                      <w:p w14:paraId="6110D0C1"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Defect Liability</w:t>
                        </w:r>
                      </w:p>
                    </w:tc>
                  </w:tr>
                  <w:tr w:rsidR="00087B8D" w:rsidRPr="00381FD4" w14:paraId="3B03BF94" w14:textId="77777777" w:rsidTr="00E23285">
                    <w:trPr>
                      <w:trHeight w:val="480"/>
                    </w:trPr>
                    <w:tc>
                      <w:tcPr>
                        <w:tcW w:w="709" w:type="dxa"/>
                        <w:shd w:val="clear" w:color="auto" w:fill="auto"/>
                        <w:noWrap/>
                        <w:hideMark/>
                      </w:tcPr>
                      <w:p w14:paraId="7D36D99C"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w:t>
                        </w:r>
                        <w:proofErr w:type="spellStart"/>
                        <w:r w:rsidRPr="00381FD4">
                          <w:rPr>
                            <w:rFonts w:ascii="Book Antiqua" w:hAnsi="Book Antiqua"/>
                            <w:sz w:val="22"/>
                            <w:szCs w:val="22"/>
                          </w:rPr>
                          <w:t>i</w:t>
                        </w:r>
                        <w:proofErr w:type="spellEnd"/>
                        <w:r w:rsidRPr="00381FD4">
                          <w:rPr>
                            <w:rFonts w:ascii="Book Antiqua" w:hAnsi="Book Antiqua"/>
                            <w:sz w:val="22"/>
                            <w:szCs w:val="22"/>
                          </w:rPr>
                          <w:t>)</w:t>
                        </w:r>
                      </w:p>
                    </w:tc>
                    <w:tc>
                      <w:tcPr>
                        <w:tcW w:w="2126" w:type="dxa"/>
                        <w:shd w:val="clear" w:color="auto" w:fill="auto"/>
                        <w:hideMark/>
                      </w:tcPr>
                      <w:p w14:paraId="3C473341"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GCC 23</w:t>
                        </w:r>
                      </w:p>
                    </w:tc>
                    <w:tc>
                      <w:tcPr>
                        <w:tcW w:w="2247" w:type="dxa"/>
                        <w:shd w:val="clear" w:color="auto" w:fill="auto"/>
                        <w:hideMark/>
                      </w:tcPr>
                      <w:p w14:paraId="12860894"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Functional Guarantee</w:t>
                        </w:r>
                      </w:p>
                    </w:tc>
                  </w:tr>
                  <w:tr w:rsidR="00087B8D" w:rsidRPr="00381FD4" w14:paraId="141705B8" w14:textId="77777777" w:rsidTr="00E23285">
                    <w:trPr>
                      <w:trHeight w:val="450"/>
                    </w:trPr>
                    <w:tc>
                      <w:tcPr>
                        <w:tcW w:w="709" w:type="dxa"/>
                        <w:shd w:val="clear" w:color="auto" w:fill="auto"/>
                        <w:noWrap/>
                        <w:hideMark/>
                      </w:tcPr>
                      <w:p w14:paraId="19D951E2"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(j)</w:t>
                        </w:r>
                      </w:p>
                    </w:tc>
                    <w:tc>
                      <w:tcPr>
                        <w:tcW w:w="2126" w:type="dxa"/>
                        <w:shd w:val="clear" w:color="auto" w:fill="auto"/>
                        <w:hideMark/>
                      </w:tcPr>
                      <w:p w14:paraId="4126F8A9"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25   </w:t>
                        </w:r>
                      </w:p>
                    </w:tc>
                    <w:tc>
                      <w:tcPr>
                        <w:tcW w:w="2247" w:type="dxa"/>
                        <w:shd w:val="clear" w:color="auto" w:fill="auto"/>
                        <w:hideMark/>
                      </w:tcPr>
                      <w:p w14:paraId="0F1E2FA8"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Patent Indemnity</w:t>
                        </w:r>
                      </w:p>
                    </w:tc>
                  </w:tr>
                  <w:tr w:rsidR="00087B8D" w:rsidRPr="00381FD4" w14:paraId="6EF6D892" w14:textId="77777777" w:rsidTr="00E23285">
                    <w:trPr>
                      <w:trHeight w:val="465"/>
                    </w:trPr>
                    <w:tc>
                      <w:tcPr>
                        <w:tcW w:w="709" w:type="dxa"/>
                        <w:shd w:val="clear" w:color="auto" w:fill="auto"/>
                        <w:noWrap/>
                        <w:hideMark/>
                      </w:tcPr>
                      <w:p w14:paraId="52431479"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(k)</w:t>
                        </w:r>
                      </w:p>
                    </w:tc>
                    <w:tc>
                      <w:tcPr>
                        <w:tcW w:w="2126" w:type="dxa"/>
                        <w:shd w:val="clear" w:color="auto" w:fill="auto"/>
                        <w:hideMark/>
                      </w:tcPr>
                      <w:p w14:paraId="72753B5F"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26   </w:t>
                        </w:r>
                      </w:p>
                    </w:tc>
                    <w:tc>
                      <w:tcPr>
                        <w:tcW w:w="2247" w:type="dxa"/>
                        <w:shd w:val="clear" w:color="auto" w:fill="auto"/>
                        <w:hideMark/>
                      </w:tcPr>
                      <w:p w14:paraId="1673AE6A"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Limitation of Liability</w:t>
                        </w:r>
                      </w:p>
                    </w:tc>
                  </w:tr>
                  <w:tr w:rsidR="00087B8D" w:rsidRPr="00381FD4" w14:paraId="577D6534" w14:textId="77777777" w:rsidTr="00E23285">
                    <w:trPr>
                      <w:trHeight w:val="420"/>
                    </w:trPr>
                    <w:tc>
                      <w:tcPr>
                        <w:tcW w:w="709" w:type="dxa"/>
                        <w:shd w:val="clear" w:color="auto" w:fill="auto"/>
                        <w:noWrap/>
                        <w:hideMark/>
                      </w:tcPr>
                      <w:p w14:paraId="0EDF3E7F"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(l)</w:t>
                        </w:r>
                      </w:p>
                    </w:tc>
                    <w:tc>
                      <w:tcPr>
                        <w:tcW w:w="2126" w:type="dxa"/>
                        <w:shd w:val="clear" w:color="auto" w:fill="auto"/>
                        <w:hideMark/>
                      </w:tcPr>
                      <w:p w14:paraId="256D3F84"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38   </w:t>
                        </w:r>
                      </w:p>
                    </w:tc>
                    <w:tc>
                      <w:tcPr>
                        <w:tcW w:w="2247" w:type="dxa"/>
                        <w:shd w:val="clear" w:color="auto" w:fill="auto"/>
                        <w:hideMark/>
                      </w:tcPr>
                      <w:p w14:paraId="6B2A7953"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Settlement of </w:t>
                        </w:r>
                        <w:r w:rsidRPr="00381FD4">
                          <w:rPr>
                            <w:rFonts w:ascii="Book Antiqua" w:hAnsi="Book Antiqua"/>
                            <w:sz w:val="22"/>
                            <w:szCs w:val="22"/>
                          </w:rPr>
                          <w:lastRenderedPageBreak/>
                          <w:t>Disputes</w:t>
                        </w:r>
                      </w:p>
                    </w:tc>
                  </w:tr>
                  <w:tr w:rsidR="00087B8D" w:rsidRPr="00381FD4" w14:paraId="586657F5" w14:textId="77777777" w:rsidTr="00E23285">
                    <w:trPr>
                      <w:trHeight w:val="450"/>
                    </w:trPr>
                    <w:tc>
                      <w:tcPr>
                        <w:tcW w:w="709" w:type="dxa"/>
                        <w:shd w:val="clear" w:color="auto" w:fill="auto"/>
                        <w:noWrap/>
                        <w:hideMark/>
                      </w:tcPr>
                      <w:p w14:paraId="00A06611"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lastRenderedPageBreak/>
                          <w:t>(m)</w:t>
                        </w:r>
                      </w:p>
                    </w:tc>
                    <w:tc>
                      <w:tcPr>
                        <w:tcW w:w="2126" w:type="dxa"/>
                        <w:shd w:val="clear" w:color="auto" w:fill="auto"/>
                        <w:hideMark/>
                      </w:tcPr>
                      <w:p w14:paraId="24785C6A"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 xml:space="preserve">GCC 39   </w:t>
                        </w:r>
                      </w:p>
                    </w:tc>
                    <w:tc>
                      <w:tcPr>
                        <w:tcW w:w="2247" w:type="dxa"/>
                        <w:shd w:val="clear" w:color="auto" w:fill="auto"/>
                        <w:hideMark/>
                      </w:tcPr>
                      <w:p w14:paraId="387E17DD"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Arbitration</w:t>
                        </w:r>
                      </w:p>
                    </w:tc>
                  </w:tr>
                  <w:tr w:rsidR="00087B8D" w:rsidRPr="00381FD4" w14:paraId="55302705" w14:textId="77777777" w:rsidTr="00E23285">
                    <w:trPr>
                      <w:trHeight w:val="885"/>
                    </w:trPr>
                    <w:tc>
                      <w:tcPr>
                        <w:tcW w:w="709" w:type="dxa"/>
                        <w:shd w:val="clear" w:color="auto" w:fill="auto"/>
                        <w:noWrap/>
                        <w:hideMark/>
                      </w:tcPr>
                      <w:p w14:paraId="69492BEA"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(n)</w:t>
                        </w:r>
                      </w:p>
                    </w:tc>
                    <w:tc>
                      <w:tcPr>
                        <w:tcW w:w="2126" w:type="dxa"/>
                        <w:shd w:val="clear" w:color="auto" w:fill="auto"/>
                        <w:hideMark/>
                      </w:tcPr>
                      <w:p w14:paraId="3726AF03"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Appendix 2 to Form of Contract Agreement</w:t>
                        </w:r>
                      </w:p>
                    </w:tc>
                    <w:tc>
                      <w:tcPr>
                        <w:tcW w:w="2247" w:type="dxa"/>
                        <w:shd w:val="clear" w:color="auto" w:fill="auto"/>
                        <w:hideMark/>
                      </w:tcPr>
                      <w:p w14:paraId="6214DB5B"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sz w:val="22"/>
                            <w:szCs w:val="22"/>
                          </w:rPr>
                          <w:t>Price Adjustment</w:t>
                        </w:r>
                      </w:p>
                    </w:tc>
                  </w:tr>
                  <w:tr w:rsidR="00087B8D" w:rsidRPr="00381FD4" w14:paraId="60881B32" w14:textId="77777777" w:rsidTr="00E23285">
                    <w:trPr>
                      <w:trHeight w:val="885"/>
                    </w:trPr>
                    <w:tc>
                      <w:tcPr>
                        <w:tcW w:w="709" w:type="dxa"/>
                        <w:shd w:val="clear" w:color="auto" w:fill="auto"/>
                        <w:noWrap/>
                      </w:tcPr>
                      <w:p w14:paraId="3355D969" w14:textId="77777777" w:rsidR="00087B8D" w:rsidRPr="00381FD4" w:rsidRDefault="00087B8D" w:rsidP="00A45CA6">
                        <w:pPr>
                          <w:framePr w:hSpace="180" w:wrap="around" w:vAnchor="text" w:hAnchor="margin" w:y="1"/>
                          <w:jc w:val="right"/>
                          <w:rPr>
                            <w:rFonts w:ascii="Book Antiqua" w:hAnsi="Book Antiqua"/>
                            <w:sz w:val="22"/>
                            <w:szCs w:val="22"/>
                          </w:rPr>
                        </w:pPr>
                        <w:r w:rsidRPr="00381FD4">
                          <w:rPr>
                            <w:rFonts w:ascii="Book Antiqua" w:hAnsi="Book Antiqua"/>
                            <w:sz w:val="22"/>
                            <w:szCs w:val="22"/>
                          </w:rPr>
                          <w:t>(o)</w:t>
                        </w:r>
                      </w:p>
                    </w:tc>
                    <w:tc>
                      <w:tcPr>
                        <w:tcW w:w="2126" w:type="dxa"/>
                        <w:shd w:val="clear" w:color="auto" w:fill="auto"/>
                      </w:tcPr>
                      <w:p w14:paraId="7F826EE0"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b/>
                            <w:bCs/>
                            <w:sz w:val="22"/>
                            <w:szCs w:val="22"/>
                          </w:rPr>
                          <w:t>GCC 40</w:t>
                        </w:r>
                      </w:p>
                    </w:tc>
                    <w:tc>
                      <w:tcPr>
                        <w:tcW w:w="2247" w:type="dxa"/>
                        <w:shd w:val="clear" w:color="auto" w:fill="auto"/>
                      </w:tcPr>
                      <w:p w14:paraId="49E4907E" w14:textId="77777777" w:rsidR="00087B8D" w:rsidRPr="00381FD4" w:rsidRDefault="00087B8D" w:rsidP="00A45CA6">
                        <w:pPr>
                          <w:framePr w:hSpace="180" w:wrap="around" w:vAnchor="text" w:hAnchor="margin" w:y="1"/>
                          <w:rPr>
                            <w:rFonts w:ascii="Book Antiqua" w:hAnsi="Book Antiqua"/>
                            <w:sz w:val="22"/>
                            <w:szCs w:val="22"/>
                          </w:rPr>
                        </w:pPr>
                        <w:r w:rsidRPr="00381FD4">
                          <w:rPr>
                            <w:rFonts w:ascii="Book Antiqua" w:hAnsi="Book Antiqua"/>
                            <w:b/>
                            <w:bCs/>
                            <w:sz w:val="22"/>
                            <w:szCs w:val="22"/>
                          </w:rPr>
                          <w:t>Conciliation</w:t>
                        </w:r>
                      </w:p>
                    </w:tc>
                  </w:tr>
                </w:tbl>
                <w:p w14:paraId="60883CCE" w14:textId="77777777" w:rsidR="00087B8D" w:rsidRPr="00381FD4" w:rsidRDefault="00087B8D" w:rsidP="00A45CA6">
                  <w:pPr>
                    <w:framePr w:hSpace="180" w:wrap="around" w:vAnchor="text" w:hAnchor="margin" w:y="1"/>
                    <w:jc w:val="both"/>
                    <w:rPr>
                      <w:rFonts w:ascii="Book Antiqua" w:hAnsi="Book Antiqua"/>
                      <w:sz w:val="22"/>
                      <w:szCs w:val="22"/>
                    </w:rPr>
                  </w:pPr>
                </w:p>
              </w:tc>
            </w:tr>
            <w:tr w:rsidR="00087B8D" w:rsidRPr="00381FD4" w14:paraId="47F8DAB4" w14:textId="77777777" w:rsidTr="00E23285">
              <w:trPr>
                <w:trHeight w:val="945"/>
              </w:trPr>
              <w:tc>
                <w:tcPr>
                  <w:tcW w:w="508" w:type="dxa"/>
                  <w:shd w:val="clear" w:color="auto" w:fill="auto"/>
                  <w:noWrap/>
                  <w:vAlign w:val="center"/>
                  <w:hideMark/>
                </w:tcPr>
                <w:p w14:paraId="1E5047D8" w14:textId="77777777" w:rsidR="00087B8D" w:rsidRPr="00381FD4" w:rsidRDefault="00087B8D" w:rsidP="00A45CA6">
                  <w:pPr>
                    <w:framePr w:hSpace="180" w:wrap="around" w:vAnchor="text" w:hAnchor="margin" w:y="1"/>
                    <w:ind w:firstLineChars="200" w:firstLine="440"/>
                    <w:rPr>
                      <w:rFonts w:ascii="Book Antiqua" w:hAnsi="Book Antiqua"/>
                      <w:sz w:val="22"/>
                      <w:szCs w:val="22"/>
                    </w:rPr>
                  </w:pPr>
                </w:p>
              </w:tc>
              <w:tc>
                <w:tcPr>
                  <w:tcW w:w="5209" w:type="dxa"/>
                  <w:shd w:val="clear" w:color="auto" w:fill="auto"/>
                  <w:hideMark/>
                </w:tcPr>
                <w:p w14:paraId="08E0F1A1" w14:textId="77777777" w:rsidR="00087B8D" w:rsidRPr="00381FD4" w:rsidRDefault="00087B8D" w:rsidP="00A45CA6">
                  <w:pPr>
                    <w:framePr w:hSpace="180" w:wrap="around" w:vAnchor="text" w:hAnchor="margin" w:y="1"/>
                    <w:jc w:val="both"/>
                    <w:rPr>
                      <w:rFonts w:ascii="Book Antiqua" w:hAnsi="Book Antiqua"/>
                      <w:sz w:val="22"/>
                      <w:szCs w:val="22"/>
                    </w:rPr>
                  </w:pPr>
                  <w:r w:rsidRPr="00381FD4">
                    <w:rPr>
                      <w:rFonts w:ascii="Book Antiqua" w:hAnsi="Book Antiqua"/>
                      <w:sz w:val="22"/>
                      <w:szCs w:val="22"/>
                    </w:rPr>
                    <w:t>Further we understand that deviation taken in any of the above clauses by us may make our bid non-responsive as per provision of bidding documents and be rejected by you.</w:t>
                  </w:r>
                </w:p>
                <w:p w14:paraId="38A25DE5" w14:textId="77777777" w:rsidR="00087B8D" w:rsidRPr="00381FD4" w:rsidRDefault="00087B8D" w:rsidP="00A45CA6">
                  <w:pPr>
                    <w:framePr w:hSpace="180" w:wrap="around" w:vAnchor="text" w:hAnchor="margin" w:y="1"/>
                    <w:jc w:val="both"/>
                    <w:rPr>
                      <w:rFonts w:ascii="Book Antiqua" w:hAnsi="Book Antiqua"/>
                      <w:sz w:val="22"/>
                      <w:szCs w:val="22"/>
                    </w:rPr>
                  </w:pPr>
                </w:p>
              </w:tc>
            </w:tr>
          </w:tbl>
          <w:p w14:paraId="30EB144B" w14:textId="77777777" w:rsidR="00087B8D" w:rsidRPr="00381FD4" w:rsidRDefault="00087B8D" w:rsidP="00087B8D">
            <w:pPr>
              <w:jc w:val="both"/>
              <w:rPr>
                <w:rFonts w:ascii="Book Antiqua" w:hAnsi="Book Antiqua"/>
                <w:sz w:val="22"/>
                <w:szCs w:val="22"/>
              </w:rPr>
            </w:pPr>
          </w:p>
        </w:tc>
      </w:tr>
      <w:tr w:rsidR="00087B8D" w:rsidRPr="004174A0" w14:paraId="58BF8345" w14:textId="77777777" w:rsidTr="00087B8D">
        <w:tc>
          <w:tcPr>
            <w:tcW w:w="568" w:type="dxa"/>
            <w:gridSpan w:val="2"/>
          </w:tcPr>
          <w:p w14:paraId="64865B3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11666683"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Integrity Pact</w:t>
            </w:r>
          </w:p>
        </w:tc>
        <w:tc>
          <w:tcPr>
            <w:tcW w:w="6237" w:type="dxa"/>
            <w:gridSpan w:val="2"/>
          </w:tcPr>
          <w:p w14:paraId="20776A09" w14:textId="77777777" w:rsidR="00087B8D" w:rsidRPr="004174A0" w:rsidRDefault="00087B8D" w:rsidP="00087B8D">
            <w:pPr>
              <w:widowControl w:val="0"/>
              <w:autoSpaceDE w:val="0"/>
              <w:autoSpaceDN w:val="0"/>
              <w:adjustRightInd w:val="0"/>
              <w:jc w:val="both"/>
              <w:rPr>
                <w:rFonts w:ascii="Book Antiqua" w:hAnsi="Book Antiqua"/>
                <w:b/>
                <w:bCs/>
                <w:sz w:val="22"/>
                <w:szCs w:val="22"/>
              </w:rPr>
            </w:pPr>
            <w:r w:rsidRPr="004174A0">
              <w:rPr>
                <w:rFonts w:ascii="Book Antiqua" w:hAnsi="Book Antiqua"/>
                <w:b/>
                <w:bCs/>
                <w:sz w:val="22"/>
                <w:szCs w:val="22"/>
              </w:rPr>
              <w:t>Section X - Other Provisions</w:t>
            </w:r>
          </w:p>
          <w:p w14:paraId="202BA8D3" w14:textId="77777777" w:rsidR="00087B8D" w:rsidRPr="004174A0" w:rsidRDefault="00087B8D" w:rsidP="00087B8D">
            <w:pPr>
              <w:widowControl w:val="0"/>
              <w:autoSpaceDE w:val="0"/>
              <w:autoSpaceDN w:val="0"/>
              <w:adjustRightInd w:val="0"/>
              <w:jc w:val="both"/>
              <w:rPr>
                <w:rFonts w:ascii="Book Antiqua" w:hAnsi="Book Antiqua"/>
                <w:sz w:val="22"/>
                <w:szCs w:val="22"/>
              </w:rPr>
            </w:pPr>
          </w:p>
          <w:p w14:paraId="45F85A0E" w14:textId="77777777" w:rsidR="00087B8D" w:rsidRPr="004174A0" w:rsidRDefault="00087B8D" w:rsidP="00087B8D">
            <w:pPr>
              <w:ind w:left="430" w:hanging="430"/>
              <w:jc w:val="both"/>
              <w:rPr>
                <w:rFonts w:ascii="Book Antiqua" w:hAnsi="Book Antiqua"/>
                <w:sz w:val="22"/>
                <w:szCs w:val="22"/>
                <w:lang w:bidi="hi-IN"/>
              </w:rPr>
            </w:pPr>
            <w:r w:rsidRPr="004174A0">
              <w:rPr>
                <w:rFonts w:ascii="Book Antiqua" w:hAnsi="Book Antiqua" w:cs="Arial"/>
                <w:sz w:val="22"/>
                <w:szCs w:val="22"/>
              </w:rPr>
              <w:t>(1)</w:t>
            </w:r>
            <w:r w:rsidRPr="004174A0">
              <w:rPr>
                <w:rFonts w:ascii="Book Antiqua" w:hAnsi="Book Antiqua" w:cs="Arial"/>
                <w:sz w:val="22"/>
                <w:szCs w:val="22"/>
              </w:rPr>
              <w:tab/>
              <w:t>This agreement is subject to Indian Law. Place of performance and jurisdiction is the establishment</w:t>
            </w:r>
            <w:r w:rsidRPr="004174A0">
              <w:rPr>
                <w:rFonts w:ascii="Book Antiqua" w:hAnsi="Book Antiqua" w:cs="Arial"/>
                <w:i/>
                <w:iCs/>
                <w:sz w:val="22"/>
                <w:szCs w:val="22"/>
              </w:rPr>
              <w:t xml:space="preserve"> </w:t>
            </w:r>
            <w:r w:rsidRPr="004174A0">
              <w:rPr>
                <w:rFonts w:ascii="Book Antiqua" w:hAnsi="Book Antiqua" w:cs="Arial"/>
                <w:sz w:val="22"/>
                <w:szCs w:val="22"/>
              </w:rPr>
              <w:t>of POWERGRID.</w:t>
            </w:r>
            <w:r w:rsidRPr="004174A0">
              <w:rPr>
                <w:rFonts w:ascii="Book Antiqua" w:hAnsi="Book Antiqua"/>
                <w:sz w:val="22"/>
                <w:szCs w:val="22"/>
                <w:lang w:bidi="hi-IN"/>
              </w:rPr>
              <w:t xml:space="preserve"> The Arbitration clause provided in the main tender document / contract shall not be applicable for any issue / dispute arising under Integrity Pact.</w:t>
            </w:r>
          </w:p>
          <w:p w14:paraId="63A395CA"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15B643E5"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0C57760C" w14:textId="77777777" w:rsidR="00087B8D" w:rsidRPr="004174A0" w:rsidRDefault="00087B8D" w:rsidP="00087B8D">
            <w:pPr>
              <w:pStyle w:val="ListParagraph"/>
              <w:ind w:left="0"/>
              <w:jc w:val="both"/>
              <w:rPr>
                <w:rFonts w:ascii="Book Antiqua" w:hAnsi="Book Antiqua"/>
                <w:sz w:val="22"/>
                <w:szCs w:val="22"/>
              </w:rPr>
            </w:pPr>
          </w:p>
          <w:p w14:paraId="12585346" w14:textId="77777777" w:rsidR="00087B8D" w:rsidRPr="004174A0" w:rsidRDefault="00087B8D" w:rsidP="00087B8D">
            <w:pPr>
              <w:ind w:left="720" w:hanging="720"/>
              <w:jc w:val="both"/>
              <w:rPr>
                <w:rFonts w:ascii="Book Antiqua" w:hAnsi="Book Antiqua" w:cs="Arial"/>
                <w:sz w:val="22"/>
                <w:szCs w:val="22"/>
              </w:rPr>
            </w:pPr>
            <w:r w:rsidRPr="004174A0">
              <w:rPr>
                <w:rFonts w:ascii="Book Antiqua" w:hAnsi="Book Antiqua" w:cs="Arial"/>
                <w:sz w:val="22"/>
                <w:szCs w:val="22"/>
              </w:rPr>
              <w:t>(6)</w:t>
            </w:r>
            <w:r w:rsidRPr="004174A0">
              <w:rPr>
                <w:rFonts w:ascii="Book Antiqua" w:hAnsi="Book Antiqua" w:cs="Arial"/>
                <w:sz w:val="22"/>
                <w:szCs w:val="22"/>
              </w:rPr>
              <w:tab/>
              <w:t xml:space="preserve">Views expressed or suggestions/submissions made by the parties and the recommendations of the </w:t>
            </w:r>
            <w:r w:rsidRPr="004174A0">
              <w:rPr>
                <w:rFonts w:ascii="Book Antiqua" w:hAnsi="Book Antiqua" w:cs="Arial"/>
                <w:b/>
                <w:bCs/>
                <w:i/>
                <w:iCs/>
                <w:sz w:val="22"/>
                <w:szCs w:val="22"/>
              </w:rPr>
              <w:t>CVO/</w:t>
            </w:r>
            <w:r w:rsidRPr="004174A0">
              <w:rPr>
                <w:rFonts w:ascii="Book Antiqua" w:hAnsi="Book Antiqua" w:cs="Arial"/>
                <w:sz w:val="22"/>
                <w:szCs w:val="22"/>
              </w:rPr>
              <w:t>IEM</w:t>
            </w:r>
            <w:r w:rsidRPr="004174A0">
              <w:rPr>
                <w:rFonts w:ascii="Book Antiqua" w:hAnsi="Book Antiqua" w:cs="Arial"/>
                <w:sz w:val="22"/>
                <w:szCs w:val="22"/>
                <w:vertAlign w:val="superscript"/>
              </w:rPr>
              <w:t>#</w:t>
            </w:r>
            <w:r w:rsidRPr="004174A0">
              <w:rPr>
                <w:rFonts w:ascii="Book Antiqua" w:hAnsi="Book Antiqua" w:cs="Arial"/>
                <w:sz w:val="22"/>
                <w:szCs w:val="22"/>
              </w:rPr>
              <w:t xml:space="preserve"> in respect of the violation of this agreement, shall not be relied on or introduced as evidence in the arbitral or judicial proceedings (arising out of the arbitral proceedings) by the parties </w:t>
            </w:r>
            <w:r w:rsidRPr="004174A0">
              <w:rPr>
                <w:rFonts w:ascii="Book Antiqua" w:hAnsi="Book Antiqua" w:cs="Arial"/>
                <w:sz w:val="22"/>
                <w:szCs w:val="22"/>
              </w:rPr>
              <w:lastRenderedPageBreak/>
              <w:t>in connection with the disputes/differences arising out of the subject contract.</w:t>
            </w:r>
          </w:p>
          <w:p w14:paraId="617F5EA6" w14:textId="77777777" w:rsidR="00087B8D" w:rsidRPr="004174A0" w:rsidRDefault="00087B8D" w:rsidP="00087B8D">
            <w:pPr>
              <w:jc w:val="both"/>
              <w:rPr>
                <w:rFonts w:ascii="Book Antiqua" w:hAnsi="Book Antiqua" w:cs="Arial"/>
                <w:sz w:val="22"/>
                <w:szCs w:val="22"/>
              </w:rPr>
            </w:pPr>
          </w:p>
          <w:p w14:paraId="6E5EE550"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r w:rsidRPr="004174A0">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49901431"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p>
          <w:p w14:paraId="37636575" w14:textId="77777777" w:rsidR="00087B8D" w:rsidRPr="004174A0" w:rsidRDefault="00087B8D" w:rsidP="00087B8D">
            <w:pPr>
              <w:pStyle w:val="ListParagraph"/>
              <w:ind w:left="713" w:hanging="713"/>
              <w:jc w:val="both"/>
              <w:rPr>
                <w:rFonts w:ascii="Book Antiqua" w:hAnsi="Book Antiqua"/>
                <w:sz w:val="22"/>
                <w:szCs w:val="22"/>
              </w:rPr>
            </w:pPr>
            <w:r w:rsidRPr="004174A0">
              <w:rPr>
                <w:rFonts w:ascii="Book Antiqua" w:hAnsi="Book Antiqua" w:cs="Arial"/>
                <w:i/>
                <w:iCs/>
                <w:sz w:val="22"/>
                <w:szCs w:val="22"/>
              </w:rPr>
              <w:t>………………..</w:t>
            </w:r>
          </w:p>
          <w:p w14:paraId="7B38022E" w14:textId="77777777" w:rsidR="00087B8D" w:rsidRPr="004174A0" w:rsidRDefault="00087B8D" w:rsidP="00087B8D">
            <w:pPr>
              <w:ind w:left="430" w:hanging="430"/>
              <w:jc w:val="both"/>
              <w:rPr>
                <w:rFonts w:ascii="Book Antiqua" w:hAnsi="Book Antiqua"/>
                <w:sz w:val="22"/>
                <w:szCs w:val="22"/>
              </w:rPr>
            </w:pPr>
          </w:p>
        </w:tc>
        <w:tc>
          <w:tcPr>
            <w:tcW w:w="6521" w:type="dxa"/>
          </w:tcPr>
          <w:p w14:paraId="2EB8A642" w14:textId="77777777" w:rsidR="00087B8D" w:rsidRPr="004174A0" w:rsidRDefault="00087B8D" w:rsidP="00087B8D">
            <w:pPr>
              <w:widowControl w:val="0"/>
              <w:autoSpaceDE w:val="0"/>
              <w:autoSpaceDN w:val="0"/>
              <w:adjustRightInd w:val="0"/>
              <w:jc w:val="both"/>
              <w:rPr>
                <w:rFonts w:ascii="Book Antiqua" w:hAnsi="Book Antiqua"/>
                <w:b/>
                <w:bCs/>
                <w:sz w:val="22"/>
                <w:szCs w:val="22"/>
              </w:rPr>
            </w:pPr>
            <w:r w:rsidRPr="004174A0">
              <w:rPr>
                <w:rFonts w:ascii="Book Antiqua" w:hAnsi="Book Antiqua"/>
                <w:b/>
                <w:bCs/>
                <w:sz w:val="22"/>
                <w:szCs w:val="22"/>
              </w:rPr>
              <w:lastRenderedPageBreak/>
              <w:t>Section X - Other Provisions</w:t>
            </w:r>
          </w:p>
          <w:p w14:paraId="7CCEFC14" w14:textId="77777777" w:rsidR="00087B8D" w:rsidRPr="004174A0" w:rsidRDefault="00087B8D" w:rsidP="00087B8D">
            <w:pPr>
              <w:widowControl w:val="0"/>
              <w:autoSpaceDE w:val="0"/>
              <w:autoSpaceDN w:val="0"/>
              <w:adjustRightInd w:val="0"/>
              <w:jc w:val="both"/>
              <w:rPr>
                <w:rFonts w:ascii="Book Antiqua" w:hAnsi="Book Antiqua"/>
                <w:sz w:val="22"/>
                <w:szCs w:val="22"/>
              </w:rPr>
            </w:pPr>
          </w:p>
          <w:p w14:paraId="2BA97DC2" w14:textId="77777777" w:rsidR="00087B8D" w:rsidRPr="004174A0" w:rsidRDefault="00087B8D" w:rsidP="00087B8D">
            <w:pPr>
              <w:ind w:left="430" w:hanging="430"/>
              <w:jc w:val="both"/>
              <w:rPr>
                <w:rFonts w:ascii="Book Antiqua" w:hAnsi="Book Antiqua"/>
                <w:sz w:val="22"/>
                <w:szCs w:val="22"/>
                <w:lang w:bidi="hi-IN"/>
              </w:rPr>
            </w:pPr>
            <w:r w:rsidRPr="004174A0">
              <w:rPr>
                <w:rFonts w:ascii="Book Antiqua" w:hAnsi="Book Antiqua" w:cs="Arial"/>
                <w:sz w:val="22"/>
                <w:szCs w:val="22"/>
              </w:rPr>
              <w:t>(1)</w:t>
            </w:r>
            <w:r w:rsidRPr="004174A0">
              <w:rPr>
                <w:rFonts w:ascii="Book Antiqua" w:hAnsi="Book Antiqua" w:cs="Arial"/>
                <w:sz w:val="22"/>
                <w:szCs w:val="22"/>
              </w:rPr>
              <w:tab/>
              <w:t>This agreement is subject to Indian Law. Place of performance and jurisdiction is the establishment</w:t>
            </w:r>
            <w:r w:rsidRPr="004174A0">
              <w:rPr>
                <w:rFonts w:ascii="Book Antiqua" w:hAnsi="Book Antiqua" w:cs="Arial"/>
                <w:i/>
                <w:iCs/>
                <w:sz w:val="22"/>
                <w:szCs w:val="22"/>
              </w:rPr>
              <w:t xml:space="preserve"> </w:t>
            </w:r>
            <w:r w:rsidRPr="004174A0">
              <w:rPr>
                <w:rFonts w:ascii="Book Antiqua" w:hAnsi="Book Antiqua" w:cs="Arial"/>
                <w:sz w:val="22"/>
                <w:szCs w:val="22"/>
              </w:rPr>
              <w:t>of POWERGRID.</w:t>
            </w:r>
            <w:r w:rsidRPr="004174A0">
              <w:rPr>
                <w:rFonts w:ascii="Book Antiqua" w:hAnsi="Book Antiqua"/>
                <w:sz w:val="22"/>
                <w:szCs w:val="22"/>
                <w:lang w:bidi="hi-IN"/>
              </w:rPr>
              <w:t xml:space="preserve"> The Arbitration</w:t>
            </w:r>
            <w:r w:rsidRPr="004174A0">
              <w:rPr>
                <w:rFonts w:ascii="Book Antiqua" w:hAnsi="Book Antiqua"/>
                <w:b/>
                <w:bCs/>
                <w:sz w:val="22"/>
                <w:szCs w:val="22"/>
                <w:lang w:bidi="hi-IN"/>
              </w:rPr>
              <w:t>/Conciliation</w:t>
            </w:r>
            <w:r w:rsidRPr="004174A0">
              <w:rPr>
                <w:rFonts w:ascii="Book Antiqua" w:hAnsi="Book Antiqua"/>
                <w:sz w:val="22"/>
                <w:szCs w:val="22"/>
                <w:lang w:bidi="hi-IN"/>
              </w:rPr>
              <w:t xml:space="preserve"> clause provided in the main tender document / contract shall not be applicable for any issue / dispute arising under Integrity Pact.</w:t>
            </w:r>
          </w:p>
          <w:p w14:paraId="204A43EF"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5C1CF41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w:t>
            </w:r>
          </w:p>
          <w:p w14:paraId="5DCD5FD6" w14:textId="77777777" w:rsidR="00087B8D" w:rsidRPr="004174A0" w:rsidRDefault="00087B8D" w:rsidP="00087B8D">
            <w:pPr>
              <w:ind w:left="720" w:hanging="720"/>
              <w:jc w:val="both"/>
              <w:rPr>
                <w:rFonts w:ascii="Book Antiqua" w:hAnsi="Book Antiqua" w:cs="Arial"/>
                <w:sz w:val="22"/>
                <w:szCs w:val="22"/>
              </w:rPr>
            </w:pPr>
            <w:r w:rsidRPr="004174A0">
              <w:rPr>
                <w:rFonts w:ascii="Book Antiqua" w:hAnsi="Book Antiqua" w:cs="Arial"/>
                <w:sz w:val="22"/>
                <w:szCs w:val="22"/>
              </w:rPr>
              <w:t>(6)</w:t>
            </w:r>
            <w:r w:rsidRPr="004174A0">
              <w:rPr>
                <w:rFonts w:ascii="Book Antiqua" w:hAnsi="Book Antiqua" w:cs="Arial"/>
                <w:sz w:val="22"/>
                <w:szCs w:val="22"/>
              </w:rPr>
              <w:tab/>
              <w:t xml:space="preserve">Views expressed or suggestions/submissions made by the parties and the recommendations of the </w:t>
            </w:r>
            <w:r w:rsidRPr="004174A0">
              <w:rPr>
                <w:rFonts w:ascii="Book Antiqua" w:hAnsi="Book Antiqua" w:cs="Arial"/>
                <w:b/>
                <w:bCs/>
                <w:i/>
                <w:iCs/>
                <w:sz w:val="22"/>
                <w:szCs w:val="22"/>
              </w:rPr>
              <w:t>CVO/</w:t>
            </w:r>
            <w:r w:rsidRPr="004174A0">
              <w:rPr>
                <w:rFonts w:ascii="Book Antiqua" w:hAnsi="Book Antiqua" w:cs="Arial"/>
                <w:sz w:val="22"/>
                <w:szCs w:val="22"/>
              </w:rPr>
              <w:t>IEM</w:t>
            </w:r>
            <w:r w:rsidRPr="004174A0">
              <w:rPr>
                <w:rFonts w:ascii="Book Antiqua" w:hAnsi="Book Antiqua" w:cs="Arial"/>
                <w:sz w:val="22"/>
                <w:szCs w:val="22"/>
                <w:vertAlign w:val="superscript"/>
              </w:rPr>
              <w:t>#</w:t>
            </w:r>
            <w:r w:rsidRPr="004174A0">
              <w:rPr>
                <w:rFonts w:ascii="Book Antiqua" w:hAnsi="Book Antiqua" w:cs="Arial"/>
                <w:sz w:val="22"/>
                <w:szCs w:val="22"/>
              </w:rPr>
              <w:t xml:space="preserve"> in respect of the violation of this agreement, shall not be relied on or introduced as evidence in the arbitral</w:t>
            </w:r>
            <w:r w:rsidRPr="004174A0">
              <w:rPr>
                <w:rFonts w:ascii="Book Antiqua" w:hAnsi="Book Antiqua" w:cs="Arial"/>
                <w:b/>
                <w:bCs/>
                <w:sz w:val="22"/>
                <w:szCs w:val="22"/>
              </w:rPr>
              <w:t>/conciliation</w:t>
            </w:r>
            <w:r w:rsidRPr="004174A0">
              <w:rPr>
                <w:rFonts w:ascii="Book Antiqua" w:hAnsi="Book Antiqua" w:cs="Arial"/>
                <w:sz w:val="22"/>
                <w:szCs w:val="22"/>
              </w:rPr>
              <w:t xml:space="preserve"> or judicial proceedings (arising out of the arbitral</w:t>
            </w:r>
            <w:r w:rsidRPr="004174A0">
              <w:rPr>
                <w:rFonts w:ascii="Book Antiqua" w:hAnsi="Book Antiqua" w:cs="Arial"/>
                <w:b/>
                <w:bCs/>
                <w:sz w:val="22"/>
                <w:szCs w:val="22"/>
              </w:rPr>
              <w:t>/conciliation</w:t>
            </w:r>
            <w:r w:rsidRPr="004174A0">
              <w:rPr>
                <w:rFonts w:ascii="Book Antiqua" w:hAnsi="Book Antiqua" w:cs="Arial"/>
                <w:sz w:val="22"/>
                <w:szCs w:val="22"/>
              </w:rPr>
              <w:t xml:space="preserve"> proceedings) by the parties in </w:t>
            </w:r>
            <w:r w:rsidRPr="004174A0">
              <w:rPr>
                <w:rFonts w:ascii="Book Antiqua" w:hAnsi="Book Antiqua" w:cs="Arial"/>
                <w:sz w:val="22"/>
                <w:szCs w:val="22"/>
              </w:rPr>
              <w:lastRenderedPageBreak/>
              <w:t>connection with the disputes/differences arising out of the subject contract.</w:t>
            </w:r>
          </w:p>
          <w:p w14:paraId="2AE27F24" w14:textId="77777777" w:rsidR="00087B8D" w:rsidRPr="004174A0" w:rsidRDefault="00087B8D" w:rsidP="00087B8D">
            <w:pPr>
              <w:jc w:val="both"/>
              <w:rPr>
                <w:rFonts w:ascii="Book Antiqua" w:hAnsi="Book Antiqua" w:cs="Arial"/>
                <w:sz w:val="22"/>
                <w:szCs w:val="22"/>
              </w:rPr>
            </w:pPr>
          </w:p>
          <w:p w14:paraId="4E345F38"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r w:rsidRPr="004174A0">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4A35CAB3"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p>
          <w:p w14:paraId="0CAE0953" w14:textId="77777777" w:rsidR="00087B8D" w:rsidRPr="004174A0" w:rsidRDefault="00087B8D" w:rsidP="00087B8D">
            <w:pPr>
              <w:pStyle w:val="ListParagraph"/>
              <w:ind w:left="713" w:hanging="713"/>
              <w:jc w:val="both"/>
              <w:rPr>
                <w:rFonts w:ascii="Book Antiqua" w:hAnsi="Book Antiqua"/>
                <w:sz w:val="22"/>
                <w:szCs w:val="22"/>
              </w:rPr>
            </w:pPr>
            <w:r w:rsidRPr="004174A0">
              <w:rPr>
                <w:rFonts w:ascii="Book Antiqua" w:hAnsi="Book Antiqua" w:cs="Arial"/>
                <w:i/>
                <w:iCs/>
                <w:sz w:val="22"/>
                <w:szCs w:val="22"/>
              </w:rPr>
              <w:t>………………..</w:t>
            </w:r>
          </w:p>
          <w:p w14:paraId="0BA875E5" w14:textId="77777777" w:rsidR="00087B8D" w:rsidRPr="004174A0" w:rsidRDefault="00087B8D" w:rsidP="00087B8D">
            <w:pPr>
              <w:rPr>
                <w:rFonts w:ascii="Book Antiqua" w:hAnsi="Book Antiqua"/>
                <w:sz w:val="22"/>
                <w:szCs w:val="22"/>
              </w:rPr>
            </w:pPr>
          </w:p>
        </w:tc>
      </w:tr>
      <w:tr w:rsidR="00087B8D" w:rsidRPr="004174A0" w14:paraId="69A71E81" w14:textId="77777777" w:rsidTr="00087B8D">
        <w:tc>
          <w:tcPr>
            <w:tcW w:w="568" w:type="dxa"/>
            <w:gridSpan w:val="2"/>
          </w:tcPr>
          <w:p w14:paraId="461BC6EE"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32AB82A3"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 xml:space="preserve">Safety Pact </w:t>
            </w:r>
          </w:p>
        </w:tc>
        <w:tc>
          <w:tcPr>
            <w:tcW w:w="6237" w:type="dxa"/>
            <w:gridSpan w:val="2"/>
          </w:tcPr>
          <w:p w14:paraId="78BF6973" w14:textId="77777777" w:rsidR="00087B8D" w:rsidRPr="004174A0" w:rsidRDefault="00087B8D" w:rsidP="00087B8D">
            <w:pPr>
              <w:contextualSpacing/>
              <w:jc w:val="both"/>
              <w:rPr>
                <w:rFonts w:ascii="Book Antiqua" w:hAnsi="Book Antiqua"/>
                <w:b/>
                <w:sz w:val="22"/>
                <w:szCs w:val="22"/>
              </w:rPr>
            </w:pPr>
            <w:r w:rsidRPr="004174A0">
              <w:rPr>
                <w:rFonts w:ascii="Book Antiqua" w:hAnsi="Book Antiqua"/>
                <w:b/>
                <w:sz w:val="22"/>
                <w:szCs w:val="22"/>
              </w:rPr>
              <w:t>Section V – Other Provisions:</w:t>
            </w:r>
          </w:p>
          <w:p w14:paraId="623D507E" w14:textId="77777777" w:rsidR="00087B8D" w:rsidRPr="004174A0" w:rsidRDefault="00087B8D" w:rsidP="00087B8D">
            <w:pPr>
              <w:contextualSpacing/>
              <w:jc w:val="both"/>
              <w:rPr>
                <w:rFonts w:ascii="Book Antiqua" w:hAnsi="Book Antiqua"/>
                <w:b/>
                <w:sz w:val="22"/>
                <w:szCs w:val="22"/>
              </w:rPr>
            </w:pPr>
          </w:p>
          <w:p w14:paraId="6545EB61" w14:textId="77777777" w:rsidR="00087B8D" w:rsidRPr="004174A0" w:rsidRDefault="00087B8D" w:rsidP="00087B8D">
            <w:pPr>
              <w:pStyle w:val="ListParagraph"/>
              <w:numPr>
                <w:ilvl w:val="0"/>
                <w:numId w:val="9"/>
              </w:numPr>
              <w:spacing w:after="200" w:line="276" w:lineRule="auto"/>
              <w:ind w:left="426" w:hanging="426"/>
              <w:jc w:val="both"/>
              <w:rPr>
                <w:rFonts w:ascii="Book Antiqua" w:hAnsi="Book Antiqua"/>
                <w:sz w:val="22"/>
                <w:szCs w:val="22"/>
              </w:rPr>
            </w:pPr>
            <w:r w:rsidRPr="004174A0">
              <w:rPr>
                <w:rFonts w:ascii="Book Antiqua" w:hAnsi="Book Antiqua"/>
                <w:sz w:val="22"/>
                <w:szCs w:val="22"/>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663E0DF"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00B6B5CA"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7C68B3A3" w14:textId="77777777" w:rsidR="00087B8D" w:rsidRPr="004174A0" w:rsidRDefault="00087B8D" w:rsidP="00087B8D">
            <w:pPr>
              <w:jc w:val="center"/>
              <w:rPr>
                <w:rFonts w:ascii="Book Antiqua" w:hAnsi="Book Antiqua"/>
                <w:sz w:val="22"/>
                <w:szCs w:val="22"/>
              </w:rPr>
            </w:pPr>
          </w:p>
        </w:tc>
        <w:tc>
          <w:tcPr>
            <w:tcW w:w="6521" w:type="dxa"/>
          </w:tcPr>
          <w:p w14:paraId="57C06954" w14:textId="77777777" w:rsidR="00087B8D" w:rsidRPr="004174A0" w:rsidRDefault="00087B8D" w:rsidP="00087B8D">
            <w:pPr>
              <w:contextualSpacing/>
              <w:jc w:val="both"/>
              <w:rPr>
                <w:rFonts w:ascii="Book Antiqua" w:hAnsi="Book Antiqua"/>
                <w:b/>
                <w:sz w:val="22"/>
                <w:szCs w:val="22"/>
              </w:rPr>
            </w:pPr>
            <w:r w:rsidRPr="004174A0">
              <w:rPr>
                <w:rFonts w:ascii="Book Antiqua" w:hAnsi="Book Antiqua"/>
                <w:b/>
                <w:sz w:val="22"/>
                <w:szCs w:val="22"/>
              </w:rPr>
              <w:t>Section V – Other Provisions:</w:t>
            </w:r>
          </w:p>
          <w:p w14:paraId="0B959D4D" w14:textId="77777777" w:rsidR="00087B8D" w:rsidRPr="004174A0" w:rsidRDefault="00087B8D" w:rsidP="00087B8D">
            <w:pPr>
              <w:contextualSpacing/>
              <w:jc w:val="both"/>
              <w:rPr>
                <w:rFonts w:ascii="Book Antiqua" w:hAnsi="Book Antiqua"/>
                <w:b/>
                <w:sz w:val="22"/>
                <w:szCs w:val="22"/>
              </w:rPr>
            </w:pPr>
          </w:p>
          <w:p w14:paraId="05C04807" w14:textId="77777777" w:rsidR="00087B8D" w:rsidRPr="004174A0" w:rsidRDefault="00087B8D" w:rsidP="00087B8D">
            <w:pPr>
              <w:pStyle w:val="ListParagraph"/>
              <w:numPr>
                <w:ilvl w:val="0"/>
                <w:numId w:val="10"/>
              </w:numPr>
              <w:spacing w:after="200" w:line="276" w:lineRule="auto"/>
              <w:ind w:left="321"/>
              <w:jc w:val="both"/>
              <w:rPr>
                <w:rFonts w:ascii="Book Antiqua" w:hAnsi="Book Antiqua"/>
                <w:sz w:val="22"/>
                <w:szCs w:val="22"/>
              </w:rPr>
            </w:pPr>
            <w:bookmarkStart w:id="1" w:name="_Hlk148698047"/>
            <w:r w:rsidRPr="004174A0">
              <w:rPr>
                <w:rFonts w:ascii="Book Antiqua" w:hAnsi="Book Antiqua"/>
                <w:sz w:val="22"/>
                <w:szCs w:val="22"/>
              </w:rPr>
              <w:t>This agreement is subject to Indian Law. Place of performance and jurisdiction is the establishment of POWERGRID. The Arbitration</w:t>
            </w:r>
            <w:r w:rsidRPr="004174A0">
              <w:rPr>
                <w:rFonts w:ascii="Book Antiqua" w:hAnsi="Book Antiqua"/>
                <w:b/>
                <w:bCs/>
                <w:sz w:val="22"/>
                <w:szCs w:val="22"/>
              </w:rPr>
              <w:t>/Conciliation</w:t>
            </w:r>
            <w:r w:rsidRPr="004174A0">
              <w:rPr>
                <w:rFonts w:ascii="Book Antiqua" w:hAnsi="Book Antiqua"/>
                <w:sz w:val="22"/>
                <w:szCs w:val="22"/>
              </w:rPr>
              <w:t xml:space="preserve"> clause provided in the main tender document / contract shall not be applicable for any issue / dispute arising under the Safety Pact.</w:t>
            </w:r>
            <w:bookmarkEnd w:id="1"/>
          </w:p>
          <w:p w14:paraId="3C97D8BC"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286273DF"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6404081A" w14:textId="77777777" w:rsidR="00087B8D" w:rsidRDefault="00087B8D" w:rsidP="00087B8D">
            <w:pPr>
              <w:jc w:val="center"/>
              <w:rPr>
                <w:rFonts w:ascii="Book Antiqua" w:hAnsi="Book Antiqua"/>
                <w:sz w:val="22"/>
                <w:szCs w:val="22"/>
              </w:rPr>
            </w:pPr>
          </w:p>
          <w:p w14:paraId="09B7C256" w14:textId="77777777" w:rsidR="00087B8D" w:rsidRPr="004174A0" w:rsidRDefault="00087B8D" w:rsidP="00087B8D">
            <w:pPr>
              <w:jc w:val="both"/>
              <w:rPr>
                <w:rFonts w:ascii="Book Antiqua" w:hAnsi="Book Antiqua"/>
                <w:sz w:val="22"/>
                <w:szCs w:val="22"/>
              </w:rPr>
            </w:pPr>
            <w:r>
              <w:rPr>
                <w:rFonts w:ascii="Book Antiqua" w:hAnsi="Book Antiqua"/>
                <w:sz w:val="22"/>
                <w:szCs w:val="22"/>
              </w:rPr>
              <w:t xml:space="preserve">In view of the above </w:t>
            </w:r>
            <w:r w:rsidRPr="00A65BAB">
              <w:rPr>
                <w:rFonts w:ascii="Book Antiqua" w:hAnsi="Book Antiqua"/>
                <w:b/>
                <w:bCs/>
                <w:sz w:val="22"/>
                <w:szCs w:val="22"/>
              </w:rPr>
              <w:t>“03_Attachment-18-SAFETY PACT”</w:t>
            </w:r>
            <w:r>
              <w:rPr>
                <w:rFonts w:ascii="Book Antiqua" w:hAnsi="Book Antiqua"/>
                <w:sz w:val="22"/>
                <w:szCs w:val="22"/>
              </w:rPr>
              <w:t xml:space="preserve"> stands replaced with </w:t>
            </w:r>
            <w:r w:rsidRPr="00A65BAB">
              <w:rPr>
                <w:rFonts w:ascii="Book Antiqua" w:hAnsi="Book Antiqua"/>
                <w:b/>
                <w:bCs/>
                <w:sz w:val="22"/>
                <w:szCs w:val="22"/>
              </w:rPr>
              <w:t>“03_Attachment-18-SAFETY PACT_rev01”</w:t>
            </w:r>
          </w:p>
        </w:tc>
      </w:tr>
      <w:tr w:rsidR="00087B8D" w:rsidRPr="004174A0" w14:paraId="013B46A3" w14:textId="77777777" w:rsidTr="00087B8D">
        <w:tc>
          <w:tcPr>
            <w:tcW w:w="568" w:type="dxa"/>
            <w:gridSpan w:val="2"/>
          </w:tcPr>
          <w:p w14:paraId="4B4A1CB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53CA139" w14:textId="77777777" w:rsidR="00087B8D" w:rsidRPr="004174A0" w:rsidRDefault="00087B8D" w:rsidP="00087B8D">
            <w:pPr>
              <w:rPr>
                <w:rFonts w:ascii="Book Antiqua" w:hAnsi="Book Antiqua"/>
                <w:sz w:val="22"/>
                <w:szCs w:val="22"/>
              </w:rPr>
            </w:pPr>
            <w:r w:rsidRPr="004E201E">
              <w:rPr>
                <w:rFonts w:ascii="Book Antiqua" w:eastAsia="SimSun" w:hAnsi="Book Antiqua"/>
                <w:sz w:val="22"/>
                <w:szCs w:val="22"/>
              </w:rPr>
              <w:t xml:space="preserve">First Envelope and Bid Forms, Volume-III </w:t>
            </w:r>
            <w:r w:rsidRPr="004E201E">
              <w:rPr>
                <w:rFonts w:ascii="Book Antiqua" w:eastAsia="SimSun" w:hAnsi="Book Antiqua"/>
                <w:sz w:val="22"/>
                <w:szCs w:val="22"/>
              </w:rPr>
              <w:lastRenderedPageBreak/>
              <w:t>(Bid Forms &amp; Price Schedules)</w:t>
            </w:r>
          </w:p>
        </w:tc>
        <w:tc>
          <w:tcPr>
            <w:tcW w:w="12758" w:type="dxa"/>
            <w:gridSpan w:val="3"/>
          </w:tcPr>
          <w:p w14:paraId="3201F481" w14:textId="77777777" w:rsidR="00087B8D" w:rsidRPr="004E201E" w:rsidRDefault="00087B8D" w:rsidP="00087B8D">
            <w:pPr>
              <w:jc w:val="both"/>
              <w:rPr>
                <w:rFonts w:ascii="Book Antiqua" w:hAnsi="Book Antiqua" w:cs="Arial"/>
                <w:b/>
                <w:bCs/>
                <w:sz w:val="22"/>
                <w:szCs w:val="22"/>
              </w:rPr>
            </w:pPr>
            <w:r w:rsidRPr="004E201E">
              <w:rPr>
                <w:rFonts w:ascii="Book Antiqua" w:hAnsi="Book Antiqua" w:cs="Arial"/>
                <w:sz w:val="22"/>
                <w:szCs w:val="22"/>
              </w:rPr>
              <w:lastRenderedPageBreak/>
              <w:t>In view of the Amendment as above, the ‘</w:t>
            </w:r>
            <w:r w:rsidRPr="004E201E">
              <w:rPr>
                <w:rFonts w:ascii="Book Antiqua" w:hAnsi="Book Antiqua" w:cs="Arial"/>
                <w:b/>
                <w:bCs/>
                <w:sz w:val="22"/>
                <w:szCs w:val="22"/>
              </w:rPr>
              <w:t>First Envelope and Bid Forms</w:t>
            </w:r>
            <w:r w:rsidRPr="004E201E">
              <w:rPr>
                <w:rFonts w:ascii="Book Antiqua" w:hAnsi="Book Antiqua" w:cs="Arial"/>
                <w:sz w:val="22"/>
                <w:szCs w:val="22"/>
              </w:rPr>
              <w:t>’ excel stand revised as ‘</w:t>
            </w:r>
            <w:r w:rsidRPr="004E201E">
              <w:rPr>
                <w:rFonts w:ascii="Book Antiqua" w:hAnsi="Book Antiqua" w:cs="Arial"/>
                <w:b/>
                <w:bCs/>
                <w:sz w:val="22"/>
                <w:szCs w:val="22"/>
              </w:rPr>
              <w:t>First Envelope and Bid Forms_rev01’.</w:t>
            </w:r>
          </w:p>
          <w:p w14:paraId="100DC8D1" w14:textId="77777777" w:rsidR="00087B8D" w:rsidRPr="004E201E" w:rsidRDefault="00087B8D" w:rsidP="00087B8D">
            <w:pPr>
              <w:jc w:val="both"/>
              <w:rPr>
                <w:rFonts w:ascii="Book Antiqua" w:hAnsi="Book Antiqua" w:cs="Arial"/>
                <w:sz w:val="22"/>
                <w:szCs w:val="22"/>
              </w:rPr>
            </w:pPr>
          </w:p>
          <w:p w14:paraId="7BDDA621" w14:textId="77777777" w:rsidR="00087B8D" w:rsidRPr="000259EF" w:rsidRDefault="00087B8D" w:rsidP="00087B8D">
            <w:pPr>
              <w:jc w:val="both"/>
              <w:rPr>
                <w:rFonts w:ascii="Book Antiqua" w:hAnsi="Book Antiqua" w:cs="Arial"/>
                <w:sz w:val="22"/>
                <w:szCs w:val="22"/>
                <w:lang w:val="en-GB"/>
              </w:rPr>
            </w:pPr>
            <w:r w:rsidRPr="004E201E">
              <w:rPr>
                <w:rFonts w:ascii="Book Antiqua" w:hAnsi="Book Antiqua" w:cs="Arial"/>
                <w:sz w:val="22"/>
                <w:szCs w:val="22"/>
              </w:rPr>
              <w:t>Note- Bidders are requested to consider the revised excel ‘</w:t>
            </w:r>
            <w:r w:rsidRPr="004E201E">
              <w:rPr>
                <w:rFonts w:ascii="Book Antiqua" w:hAnsi="Book Antiqua" w:cs="Arial"/>
                <w:b/>
                <w:bCs/>
                <w:sz w:val="22"/>
                <w:szCs w:val="22"/>
              </w:rPr>
              <w:t xml:space="preserve">First Envelope and Bid Forms_rev01’ </w:t>
            </w:r>
            <w:r w:rsidRPr="004E201E">
              <w:rPr>
                <w:rFonts w:ascii="Book Antiqua" w:hAnsi="Book Antiqua" w:cs="Arial"/>
                <w:sz w:val="22"/>
                <w:szCs w:val="22"/>
              </w:rPr>
              <w:t>for bid preparation/submission. It may be noted that while submitting the bid, Bidders are required to change the excel file name from ‘</w:t>
            </w:r>
            <w:r w:rsidRPr="004E201E">
              <w:rPr>
                <w:rFonts w:ascii="Book Antiqua" w:hAnsi="Book Antiqua" w:cs="Arial"/>
                <w:b/>
                <w:bCs/>
                <w:sz w:val="22"/>
                <w:szCs w:val="22"/>
              </w:rPr>
              <w:t xml:space="preserve">First Envelope and Bid </w:t>
            </w:r>
            <w:r w:rsidRPr="004E201E">
              <w:rPr>
                <w:rFonts w:ascii="Book Antiqua" w:hAnsi="Book Antiqua" w:cs="Arial"/>
                <w:b/>
                <w:bCs/>
                <w:sz w:val="22"/>
                <w:szCs w:val="22"/>
              </w:rPr>
              <w:lastRenderedPageBreak/>
              <w:t>Forms_rev01</w:t>
            </w:r>
            <w:r>
              <w:rPr>
                <w:rFonts w:ascii="Book Antiqua" w:hAnsi="Book Antiqua" w:cs="Arial"/>
                <w:b/>
                <w:bCs/>
                <w:sz w:val="22"/>
                <w:szCs w:val="22"/>
              </w:rPr>
              <w:t xml:space="preserve">’ </w:t>
            </w:r>
            <w:r w:rsidRPr="004E201E">
              <w:rPr>
                <w:rFonts w:ascii="Book Antiqua" w:hAnsi="Book Antiqua" w:cs="Arial"/>
                <w:sz w:val="22"/>
                <w:szCs w:val="22"/>
              </w:rPr>
              <w:t>to ‘</w:t>
            </w:r>
            <w:r w:rsidRPr="004E201E">
              <w:rPr>
                <w:rFonts w:ascii="Book Antiqua" w:hAnsi="Book Antiqua" w:cs="Arial"/>
                <w:b/>
                <w:bCs/>
                <w:sz w:val="22"/>
                <w:szCs w:val="22"/>
              </w:rPr>
              <w:t>First Envelope and Bid Forms</w:t>
            </w:r>
            <w:r w:rsidRPr="004E201E">
              <w:rPr>
                <w:rFonts w:ascii="Book Antiqua" w:hAnsi="Book Antiqua" w:cs="Arial"/>
                <w:sz w:val="22"/>
                <w:szCs w:val="22"/>
              </w:rPr>
              <w:t xml:space="preserve">’. </w:t>
            </w:r>
            <w:r w:rsidRPr="004E201E">
              <w:rPr>
                <w:rFonts w:ascii="Book Antiqua" w:hAnsi="Book Antiqua" w:cs="Arial"/>
                <w:sz w:val="22"/>
                <w:szCs w:val="22"/>
                <w:lang w:val="en-GB"/>
              </w:rPr>
              <w:t xml:space="preserve">As per the provisions of the portal, it is mandatory to upload the excel file titled </w:t>
            </w:r>
            <w:r w:rsidRPr="004E201E">
              <w:rPr>
                <w:rFonts w:ascii="Book Antiqua" w:hAnsi="Book Antiqua" w:cs="Arial"/>
                <w:sz w:val="22"/>
                <w:szCs w:val="22"/>
              </w:rPr>
              <w:t>‘</w:t>
            </w:r>
            <w:r w:rsidRPr="004E201E">
              <w:rPr>
                <w:rFonts w:ascii="Book Antiqua" w:hAnsi="Book Antiqua" w:cs="Arial"/>
                <w:b/>
                <w:bCs/>
                <w:sz w:val="22"/>
                <w:szCs w:val="22"/>
              </w:rPr>
              <w:t>First Envelope and Bid Forms</w:t>
            </w:r>
            <w:r w:rsidRPr="004E201E">
              <w:rPr>
                <w:rFonts w:ascii="Book Antiqua" w:hAnsi="Book Antiqua" w:cs="Arial"/>
                <w:sz w:val="22"/>
                <w:szCs w:val="22"/>
              </w:rPr>
              <w:t>’</w:t>
            </w:r>
            <w:r w:rsidRPr="004E201E">
              <w:rPr>
                <w:rFonts w:ascii="Book Antiqua" w:hAnsi="Book Antiqua" w:cs="Arial"/>
                <w:sz w:val="22"/>
                <w:szCs w:val="22"/>
                <w:lang w:val="en-GB"/>
              </w:rPr>
              <w:t xml:space="preserve"> (</w:t>
            </w:r>
            <w:r w:rsidRPr="004E201E">
              <w:rPr>
                <w:rFonts w:ascii="Book Antiqua" w:hAnsi="Book Antiqua" w:cs="Arial"/>
                <w:i/>
                <w:iCs/>
                <w:sz w:val="22"/>
                <w:szCs w:val="22"/>
                <w:lang w:val="en-GB"/>
              </w:rPr>
              <w:t xml:space="preserve">Bidders may refer user manuals at the portal </w:t>
            </w:r>
            <w:hyperlink r:id="rId8" w:history="1">
              <w:r w:rsidRPr="004E201E">
                <w:rPr>
                  <w:rFonts w:ascii="Book Antiqua" w:eastAsia="Batang" w:hAnsi="Book Antiqua" w:cs="Arial"/>
                  <w:i/>
                  <w:iCs/>
                  <w:sz w:val="22"/>
                  <w:szCs w:val="22"/>
                  <w:u w:val="single"/>
                  <w:lang w:val="en-GB"/>
                </w:rPr>
                <w:t>https://etender.powergrid.in</w:t>
              </w:r>
            </w:hyperlink>
            <w:r w:rsidRPr="004E201E">
              <w:rPr>
                <w:rFonts w:ascii="Book Antiqua" w:hAnsi="Book Antiqua" w:cs="Arial"/>
                <w:i/>
                <w:iCs/>
                <w:sz w:val="22"/>
                <w:szCs w:val="22"/>
                <w:lang w:val="en-GB"/>
              </w:rPr>
              <w:t xml:space="preserve"> regarding submission of bid</w:t>
            </w:r>
            <w:r w:rsidRPr="004E201E">
              <w:rPr>
                <w:rFonts w:ascii="Book Antiqua" w:hAnsi="Book Antiqua" w:cs="Arial"/>
                <w:sz w:val="22"/>
                <w:szCs w:val="22"/>
                <w:lang w:val="en-GB"/>
              </w:rPr>
              <w:t>).</w:t>
            </w:r>
          </w:p>
        </w:tc>
      </w:tr>
    </w:tbl>
    <w:p w14:paraId="6E5E6297" w14:textId="77777777" w:rsidR="006F57FE" w:rsidRPr="004174A0" w:rsidRDefault="006F57FE" w:rsidP="00802340">
      <w:pPr>
        <w:rPr>
          <w:rFonts w:ascii="Book Antiqua" w:hAnsi="Book Antiqua" w:cs="Arial"/>
          <w:sz w:val="22"/>
          <w:szCs w:val="22"/>
        </w:rPr>
      </w:pPr>
    </w:p>
    <w:sectPr w:rsidR="006F57FE" w:rsidRPr="004174A0" w:rsidSect="00F91D9D">
      <w:headerReference w:type="default" r:id="rId9"/>
      <w:footerReference w:type="default" r:id="rId10"/>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F627" w14:textId="77777777" w:rsidR="00CF0672" w:rsidRDefault="00CF0672" w:rsidP="00027DDE">
      <w:r>
        <w:separator/>
      </w:r>
    </w:p>
  </w:endnote>
  <w:endnote w:type="continuationSeparator" w:id="0">
    <w:p w14:paraId="3596E2D9" w14:textId="77777777" w:rsidR="00CF0672" w:rsidRDefault="00CF0672"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172135"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B8FE" w14:textId="77777777" w:rsidR="00CF0672" w:rsidRDefault="00CF0672" w:rsidP="00027DDE">
      <w:r>
        <w:separator/>
      </w:r>
    </w:p>
  </w:footnote>
  <w:footnote w:type="continuationSeparator" w:id="0">
    <w:p w14:paraId="2C91068D" w14:textId="77777777" w:rsidR="00CF0672" w:rsidRDefault="00CF0672"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2669" w14:textId="4A4642E4" w:rsidR="00027DDE" w:rsidRPr="00584A8A" w:rsidRDefault="00584A8A" w:rsidP="00A45CA6">
    <w:pPr>
      <w:pStyle w:val="Header"/>
      <w:jc w:val="both"/>
    </w:pPr>
    <w:r w:rsidRPr="00703690">
      <w:rPr>
        <w:rFonts w:ascii="Book Antiqua" w:hAnsi="Book Antiqua"/>
        <w:b/>
        <w:bCs/>
        <w:sz w:val="22"/>
        <w:szCs w:val="22"/>
        <w:lang w:val="en-IN"/>
      </w:rPr>
      <w:t>Amendment No- I</w:t>
    </w:r>
    <w:r w:rsidR="00F112E3">
      <w:rPr>
        <w:rFonts w:ascii="Book Antiqua" w:hAnsi="Book Antiqua"/>
        <w:b/>
        <w:bCs/>
        <w:sz w:val="22"/>
        <w:szCs w:val="22"/>
        <w:lang w:val="en-IN"/>
      </w:rPr>
      <w:t>I</w:t>
    </w:r>
    <w:r w:rsidRPr="00703690">
      <w:rPr>
        <w:rFonts w:ascii="Book Antiqua" w:hAnsi="Book Antiqua"/>
        <w:b/>
        <w:bCs/>
        <w:sz w:val="22"/>
        <w:szCs w:val="22"/>
        <w:lang w:val="en-IN"/>
      </w:rPr>
      <w:t xml:space="preserve"> </w:t>
    </w:r>
    <w:r w:rsidRPr="006B6673">
      <w:rPr>
        <w:rFonts w:ascii="Book Antiqua" w:hAnsi="Book Antiqua"/>
        <w:b/>
        <w:bCs/>
        <w:sz w:val="22"/>
        <w:szCs w:val="22"/>
        <w:lang w:val="en-IN"/>
      </w:rPr>
      <w:t xml:space="preserve">dated </w:t>
    </w:r>
    <w:r w:rsidR="006B6673" w:rsidRPr="006B6673">
      <w:rPr>
        <w:rFonts w:ascii="Book Antiqua" w:hAnsi="Book Antiqua"/>
        <w:b/>
        <w:bCs/>
        <w:sz w:val="22"/>
        <w:szCs w:val="22"/>
        <w:lang w:val="en-IN"/>
      </w:rPr>
      <w:t>2</w:t>
    </w:r>
    <w:r w:rsidR="00A45CA6">
      <w:rPr>
        <w:rFonts w:ascii="Book Antiqua" w:hAnsi="Book Antiqua"/>
        <w:b/>
        <w:bCs/>
        <w:sz w:val="22"/>
        <w:szCs w:val="22"/>
        <w:lang w:val="en-IN"/>
      </w:rPr>
      <w:t>7</w:t>
    </w:r>
    <w:r w:rsidRPr="006B6673">
      <w:rPr>
        <w:rFonts w:ascii="Book Antiqua" w:hAnsi="Book Antiqua"/>
        <w:b/>
        <w:bCs/>
        <w:sz w:val="22"/>
        <w:szCs w:val="22"/>
        <w:lang w:val="en-IN"/>
      </w:rPr>
      <w:t>.</w:t>
    </w:r>
    <w:r w:rsidR="006B6673" w:rsidRPr="006B6673">
      <w:rPr>
        <w:rFonts w:ascii="Book Antiqua" w:hAnsi="Book Antiqua"/>
        <w:b/>
        <w:bCs/>
        <w:sz w:val="22"/>
        <w:szCs w:val="22"/>
        <w:lang w:val="en-IN"/>
      </w:rPr>
      <w:t>10</w:t>
    </w:r>
    <w:r w:rsidRPr="006B6673">
      <w:rPr>
        <w:rFonts w:ascii="Book Antiqua" w:hAnsi="Book Antiqua"/>
        <w:b/>
        <w:bCs/>
        <w:sz w:val="22"/>
        <w:szCs w:val="22"/>
        <w:lang w:val="en-IN"/>
      </w:rPr>
      <w:t xml:space="preserve">.2023 </w:t>
    </w:r>
    <w:r w:rsidRPr="006B6673">
      <w:rPr>
        <w:rFonts w:ascii="Book Antiqua" w:hAnsi="Book Antiqua"/>
        <w:sz w:val="22"/>
        <w:szCs w:val="22"/>
        <w:lang w:val="en-IN"/>
      </w:rPr>
      <w:t xml:space="preserve">to </w:t>
    </w:r>
    <w:bookmarkStart w:id="2" w:name="_Hlk85112547"/>
    <w:r w:rsidRPr="006B6673">
      <w:rPr>
        <w:rFonts w:ascii="Book Antiqua" w:hAnsi="Book Antiqua"/>
        <w:sz w:val="22"/>
        <w:szCs w:val="22"/>
        <w:lang w:val="en-IN"/>
      </w:rPr>
      <w:t xml:space="preserve">Bidding Documents for </w:t>
    </w:r>
    <w:bookmarkEnd w:id="2"/>
    <w:r w:rsidR="00A45CA6" w:rsidRPr="00A45CA6">
      <w:rPr>
        <w:rFonts w:ascii="Book Antiqua" w:hAnsi="Book Antiqua"/>
        <w:sz w:val="22"/>
        <w:szCs w:val="22"/>
        <w:lang w:val="en-IN"/>
      </w:rPr>
      <w:t>Package-I: Establishment of SLDC cum REMC for UT of Ladakh under consultancy assignment for Establishment of SLDC cum REMC for UT of Ladakh. Specification no.: CC/NT/W-SCADA/DOM/A00/23/08709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92828"/>
    <w:multiLevelType w:val="hybridMultilevel"/>
    <w:tmpl w:val="DB304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3"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521134"/>
    <w:multiLevelType w:val="hybridMultilevel"/>
    <w:tmpl w:val="580C1D3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3"/>
  </w:num>
  <w:num w:numId="2" w16cid:durableId="1079207540">
    <w:abstractNumId w:val="4"/>
  </w:num>
  <w:num w:numId="3" w16cid:durableId="625545519">
    <w:abstractNumId w:val="9"/>
  </w:num>
  <w:num w:numId="4" w16cid:durableId="2138601607">
    <w:abstractNumId w:val="1"/>
  </w:num>
  <w:num w:numId="5" w16cid:durableId="1017275353">
    <w:abstractNumId w:val="5"/>
  </w:num>
  <w:num w:numId="6" w16cid:durableId="1308128389">
    <w:abstractNumId w:val="7"/>
  </w:num>
  <w:num w:numId="7" w16cid:durableId="1392270775">
    <w:abstractNumId w:val="8"/>
  </w:num>
  <w:num w:numId="8" w16cid:durableId="2068064721">
    <w:abstractNumId w:val="2"/>
  </w:num>
  <w:num w:numId="9" w16cid:durableId="73628223">
    <w:abstractNumId w:val="6"/>
  </w:num>
  <w:num w:numId="10" w16cid:durableId="114007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20CEE"/>
    <w:rsid w:val="00024020"/>
    <w:rsid w:val="000259EF"/>
    <w:rsid w:val="000264BA"/>
    <w:rsid w:val="00027DDE"/>
    <w:rsid w:val="00041EC2"/>
    <w:rsid w:val="00042B3D"/>
    <w:rsid w:val="00051B72"/>
    <w:rsid w:val="00054AC2"/>
    <w:rsid w:val="00054CD4"/>
    <w:rsid w:val="00054E64"/>
    <w:rsid w:val="00062210"/>
    <w:rsid w:val="00063921"/>
    <w:rsid w:val="0006767D"/>
    <w:rsid w:val="000732C0"/>
    <w:rsid w:val="00073EA8"/>
    <w:rsid w:val="00076A7C"/>
    <w:rsid w:val="000815D4"/>
    <w:rsid w:val="00081A83"/>
    <w:rsid w:val="0008491B"/>
    <w:rsid w:val="00085C82"/>
    <w:rsid w:val="00086075"/>
    <w:rsid w:val="00087B8D"/>
    <w:rsid w:val="00090995"/>
    <w:rsid w:val="0009679F"/>
    <w:rsid w:val="000A643A"/>
    <w:rsid w:val="000A73C1"/>
    <w:rsid w:val="000C078F"/>
    <w:rsid w:val="000C69E5"/>
    <w:rsid w:val="000D66C6"/>
    <w:rsid w:val="000E5FD7"/>
    <w:rsid w:val="000E62E4"/>
    <w:rsid w:val="000E6A79"/>
    <w:rsid w:val="000F06F4"/>
    <w:rsid w:val="000F1F08"/>
    <w:rsid w:val="000F38DD"/>
    <w:rsid w:val="00100538"/>
    <w:rsid w:val="001059A9"/>
    <w:rsid w:val="001167A3"/>
    <w:rsid w:val="00124A32"/>
    <w:rsid w:val="00130796"/>
    <w:rsid w:val="00132564"/>
    <w:rsid w:val="00142174"/>
    <w:rsid w:val="00143ACB"/>
    <w:rsid w:val="00143FCC"/>
    <w:rsid w:val="00145E61"/>
    <w:rsid w:val="0014642D"/>
    <w:rsid w:val="001474C6"/>
    <w:rsid w:val="00147859"/>
    <w:rsid w:val="00156A92"/>
    <w:rsid w:val="00160035"/>
    <w:rsid w:val="00162799"/>
    <w:rsid w:val="00166F0F"/>
    <w:rsid w:val="00172135"/>
    <w:rsid w:val="00181037"/>
    <w:rsid w:val="00181994"/>
    <w:rsid w:val="00184ACB"/>
    <w:rsid w:val="001942C0"/>
    <w:rsid w:val="001C658F"/>
    <w:rsid w:val="001D6914"/>
    <w:rsid w:val="001E4E44"/>
    <w:rsid w:val="001E5541"/>
    <w:rsid w:val="001E7BBE"/>
    <w:rsid w:val="001F1E93"/>
    <w:rsid w:val="001F6A81"/>
    <w:rsid w:val="001F792B"/>
    <w:rsid w:val="00204709"/>
    <w:rsid w:val="00212C13"/>
    <w:rsid w:val="0022342E"/>
    <w:rsid w:val="00232BA6"/>
    <w:rsid w:val="00236BE6"/>
    <w:rsid w:val="00251BBB"/>
    <w:rsid w:val="00255AA0"/>
    <w:rsid w:val="002625AC"/>
    <w:rsid w:val="0026759F"/>
    <w:rsid w:val="0027356D"/>
    <w:rsid w:val="00274F23"/>
    <w:rsid w:val="00281C51"/>
    <w:rsid w:val="00284F45"/>
    <w:rsid w:val="0029134A"/>
    <w:rsid w:val="002915E1"/>
    <w:rsid w:val="0029411D"/>
    <w:rsid w:val="002A07ED"/>
    <w:rsid w:val="002A0D8F"/>
    <w:rsid w:val="002A1BAD"/>
    <w:rsid w:val="002C38A5"/>
    <w:rsid w:val="002C38C9"/>
    <w:rsid w:val="002C45C3"/>
    <w:rsid w:val="002D377C"/>
    <w:rsid w:val="002D5F2B"/>
    <w:rsid w:val="002E0520"/>
    <w:rsid w:val="002F02F0"/>
    <w:rsid w:val="002F114F"/>
    <w:rsid w:val="002F75B1"/>
    <w:rsid w:val="002F7B6A"/>
    <w:rsid w:val="00310752"/>
    <w:rsid w:val="00312653"/>
    <w:rsid w:val="0031388F"/>
    <w:rsid w:val="00321D5A"/>
    <w:rsid w:val="003235DE"/>
    <w:rsid w:val="003244F0"/>
    <w:rsid w:val="003417C8"/>
    <w:rsid w:val="00341A31"/>
    <w:rsid w:val="003445D8"/>
    <w:rsid w:val="003452D3"/>
    <w:rsid w:val="0034715F"/>
    <w:rsid w:val="00370FC9"/>
    <w:rsid w:val="003718F6"/>
    <w:rsid w:val="003817A8"/>
    <w:rsid w:val="00381FD4"/>
    <w:rsid w:val="00394A41"/>
    <w:rsid w:val="003A019D"/>
    <w:rsid w:val="003A0EA2"/>
    <w:rsid w:val="003A40A6"/>
    <w:rsid w:val="003B281E"/>
    <w:rsid w:val="003B78E2"/>
    <w:rsid w:val="003E02DF"/>
    <w:rsid w:val="003F25E6"/>
    <w:rsid w:val="003F6BB9"/>
    <w:rsid w:val="00404D30"/>
    <w:rsid w:val="004174A0"/>
    <w:rsid w:val="004216B8"/>
    <w:rsid w:val="004216F8"/>
    <w:rsid w:val="00423B11"/>
    <w:rsid w:val="004279D9"/>
    <w:rsid w:val="00433ACF"/>
    <w:rsid w:val="00434759"/>
    <w:rsid w:val="004349BA"/>
    <w:rsid w:val="0044056F"/>
    <w:rsid w:val="004408BC"/>
    <w:rsid w:val="004410DA"/>
    <w:rsid w:val="00442AAC"/>
    <w:rsid w:val="00443EA8"/>
    <w:rsid w:val="00447A36"/>
    <w:rsid w:val="00451B86"/>
    <w:rsid w:val="00467061"/>
    <w:rsid w:val="00476601"/>
    <w:rsid w:val="00476F4A"/>
    <w:rsid w:val="004809B3"/>
    <w:rsid w:val="00492396"/>
    <w:rsid w:val="00497797"/>
    <w:rsid w:val="004A2FF0"/>
    <w:rsid w:val="004A4F81"/>
    <w:rsid w:val="004A6905"/>
    <w:rsid w:val="004B4F64"/>
    <w:rsid w:val="004B70FF"/>
    <w:rsid w:val="004B78EE"/>
    <w:rsid w:val="004C032E"/>
    <w:rsid w:val="004C2F6F"/>
    <w:rsid w:val="004D5187"/>
    <w:rsid w:val="004E5861"/>
    <w:rsid w:val="004F0665"/>
    <w:rsid w:val="004F3F2B"/>
    <w:rsid w:val="004F6084"/>
    <w:rsid w:val="0050049D"/>
    <w:rsid w:val="005037FC"/>
    <w:rsid w:val="00505D6E"/>
    <w:rsid w:val="005079CE"/>
    <w:rsid w:val="005114C5"/>
    <w:rsid w:val="00521EA4"/>
    <w:rsid w:val="00522C48"/>
    <w:rsid w:val="0052772C"/>
    <w:rsid w:val="0053232C"/>
    <w:rsid w:val="00536336"/>
    <w:rsid w:val="00537FB7"/>
    <w:rsid w:val="00563F21"/>
    <w:rsid w:val="00564161"/>
    <w:rsid w:val="00566412"/>
    <w:rsid w:val="005718A1"/>
    <w:rsid w:val="00583DBD"/>
    <w:rsid w:val="00584A8A"/>
    <w:rsid w:val="00585A35"/>
    <w:rsid w:val="005923A3"/>
    <w:rsid w:val="00594E62"/>
    <w:rsid w:val="00596516"/>
    <w:rsid w:val="005A1F79"/>
    <w:rsid w:val="005A2565"/>
    <w:rsid w:val="005B375F"/>
    <w:rsid w:val="005B3DFF"/>
    <w:rsid w:val="005B431D"/>
    <w:rsid w:val="005C072A"/>
    <w:rsid w:val="005C1D02"/>
    <w:rsid w:val="005C38D3"/>
    <w:rsid w:val="005D0ADF"/>
    <w:rsid w:val="005D339D"/>
    <w:rsid w:val="005D6746"/>
    <w:rsid w:val="005D7B55"/>
    <w:rsid w:val="005E16E5"/>
    <w:rsid w:val="005E55E7"/>
    <w:rsid w:val="005E69EC"/>
    <w:rsid w:val="005E6FCE"/>
    <w:rsid w:val="005F084D"/>
    <w:rsid w:val="005F54AD"/>
    <w:rsid w:val="00610723"/>
    <w:rsid w:val="00611B4B"/>
    <w:rsid w:val="0061312E"/>
    <w:rsid w:val="006171A9"/>
    <w:rsid w:val="00625C19"/>
    <w:rsid w:val="00626F05"/>
    <w:rsid w:val="00630CB1"/>
    <w:rsid w:val="006336E8"/>
    <w:rsid w:val="00640313"/>
    <w:rsid w:val="006435A7"/>
    <w:rsid w:val="006539CC"/>
    <w:rsid w:val="00655DFA"/>
    <w:rsid w:val="00657337"/>
    <w:rsid w:val="00661C54"/>
    <w:rsid w:val="00662E4B"/>
    <w:rsid w:val="00674AB2"/>
    <w:rsid w:val="00676052"/>
    <w:rsid w:val="00683602"/>
    <w:rsid w:val="00692896"/>
    <w:rsid w:val="006968B3"/>
    <w:rsid w:val="006A065D"/>
    <w:rsid w:val="006B1E3C"/>
    <w:rsid w:val="006B39CB"/>
    <w:rsid w:val="006B4A58"/>
    <w:rsid w:val="006B6673"/>
    <w:rsid w:val="006C0F4D"/>
    <w:rsid w:val="006C6595"/>
    <w:rsid w:val="006D268A"/>
    <w:rsid w:val="006D2EF8"/>
    <w:rsid w:val="006E0102"/>
    <w:rsid w:val="006E0189"/>
    <w:rsid w:val="006E2040"/>
    <w:rsid w:val="006E6060"/>
    <w:rsid w:val="006F57FE"/>
    <w:rsid w:val="00700AE4"/>
    <w:rsid w:val="00703690"/>
    <w:rsid w:val="007116D8"/>
    <w:rsid w:val="00713543"/>
    <w:rsid w:val="00731AB9"/>
    <w:rsid w:val="00734489"/>
    <w:rsid w:val="00736DA6"/>
    <w:rsid w:val="007436AB"/>
    <w:rsid w:val="00751216"/>
    <w:rsid w:val="007668D2"/>
    <w:rsid w:val="007737B2"/>
    <w:rsid w:val="00784C3A"/>
    <w:rsid w:val="007A295A"/>
    <w:rsid w:val="007A77DC"/>
    <w:rsid w:val="007B4686"/>
    <w:rsid w:val="007B634F"/>
    <w:rsid w:val="007D713A"/>
    <w:rsid w:val="007E5516"/>
    <w:rsid w:val="007E624F"/>
    <w:rsid w:val="007E7922"/>
    <w:rsid w:val="007F2807"/>
    <w:rsid w:val="00802340"/>
    <w:rsid w:val="00803AAC"/>
    <w:rsid w:val="008120D5"/>
    <w:rsid w:val="00817CD5"/>
    <w:rsid w:val="0082614A"/>
    <w:rsid w:val="00830024"/>
    <w:rsid w:val="00836BF3"/>
    <w:rsid w:val="00852131"/>
    <w:rsid w:val="0085261F"/>
    <w:rsid w:val="00861EC6"/>
    <w:rsid w:val="00870856"/>
    <w:rsid w:val="008741B3"/>
    <w:rsid w:val="00875FCC"/>
    <w:rsid w:val="00877D4A"/>
    <w:rsid w:val="008811C8"/>
    <w:rsid w:val="00884BEC"/>
    <w:rsid w:val="008A1D0F"/>
    <w:rsid w:val="008A46F9"/>
    <w:rsid w:val="008B01B7"/>
    <w:rsid w:val="008B6F3E"/>
    <w:rsid w:val="008D7AFA"/>
    <w:rsid w:val="008E014A"/>
    <w:rsid w:val="008E4D40"/>
    <w:rsid w:val="008F7FAE"/>
    <w:rsid w:val="00901CBC"/>
    <w:rsid w:val="00902910"/>
    <w:rsid w:val="00905C9A"/>
    <w:rsid w:val="00923203"/>
    <w:rsid w:val="009311B2"/>
    <w:rsid w:val="00937379"/>
    <w:rsid w:val="00937A5F"/>
    <w:rsid w:val="0095682F"/>
    <w:rsid w:val="00960043"/>
    <w:rsid w:val="00960860"/>
    <w:rsid w:val="0096119C"/>
    <w:rsid w:val="00970397"/>
    <w:rsid w:val="00973E46"/>
    <w:rsid w:val="00984777"/>
    <w:rsid w:val="00984BF0"/>
    <w:rsid w:val="00987ED3"/>
    <w:rsid w:val="009A1EC0"/>
    <w:rsid w:val="009A6093"/>
    <w:rsid w:val="009B0AB9"/>
    <w:rsid w:val="009B269E"/>
    <w:rsid w:val="009B2EB3"/>
    <w:rsid w:val="009B4801"/>
    <w:rsid w:val="009D34C0"/>
    <w:rsid w:val="009D3DD1"/>
    <w:rsid w:val="009D7473"/>
    <w:rsid w:val="009F0E10"/>
    <w:rsid w:val="009F5642"/>
    <w:rsid w:val="009F6B18"/>
    <w:rsid w:val="00A04EFC"/>
    <w:rsid w:val="00A13BE1"/>
    <w:rsid w:val="00A330F2"/>
    <w:rsid w:val="00A45CA6"/>
    <w:rsid w:val="00A50AB2"/>
    <w:rsid w:val="00A54477"/>
    <w:rsid w:val="00A54C96"/>
    <w:rsid w:val="00A6255E"/>
    <w:rsid w:val="00A65BAB"/>
    <w:rsid w:val="00A70921"/>
    <w:rsid w:val="00A7607E"/>
    <w:rsid w:val="00A8170C"/>
    <w:rsid w:val="00A84354"/>
    <w:rsid w:val="00A84CEE"/>
    <w:rsid w:val="00A90FAD"/>
    <w:rsid w:val="00A95998"/>
    <w:rsid w:val="00AA5448"/>
    <w:rsid w:val="00AA6703"/>
    <w:rsid w:val="00AA7BDD"/>
    <w:rsid w:val="00AB18C2"/>
    <w:rsid w:val="00AC0FDA"/>
    <w:rsid w:val="00AD58D0"/>
    <w:rsid w:val="00AE0AC6"/>
    <w:rsid w:val="00AE1504"/>
    <w:rsid w:val="00AE2F82"/>
    <w:rsid w:val="00AE61C1"/>
    <w:rsid w:val="00AF0120"/>
    <w:rsid w:val="00AF7328"/>
    <w:rsid w:val="00B01039"/>
    <w:rsid w:val="00B02C0D"/>
    <w:rsid w:val="00B03A4F"/>
    <w:rsid w:val="00B15FF5"/>
    <w:rsid w:val="00B33937"/>
    <w:rsid w:val="00B36ACC"/>
    <w:rsid w:val="00B436C3"/>
    <w:rsid w:val="00B47028"/>
    <w:rsid w:val="00B56A0C"/>
    <w:rsid w:val="00B70287"/>
    <w:rsid w:val="00B71815"/>
    <w:rsid w:val="00B723FF"/>
    <w:rsid w:val="00B76FDE"/>
    <w:rsid w:val="00B7776C"/>
    <w:rsid w:val="00B80770"/>
    <w:rsid w:val="00BB5DAE"/>
    <w:rsid w:val="00BB5E31"/>
    <w:rsid w:val="00BC37BB"/>
    <w:rsid w:val="00BC7F56"/>
    <w:rsid w:val="00BE20A1"/>
    <w:rsid w:val="00BE42EE"/>
    <w:rsid w:val="00BE46C5"/>
    <w:rsid w:val="00BE49C7"/>
    <w:rsid w:val="00BF1B69"/>
    <w:rsid w:val="00BF289D"/>
    <w:rsid w:val="00C011BE"/>
    <w:rsid w:val="00C062E5"/>
    <w:rsid w:val="00C076D5"/>
    <w:rsid w:val="00C135B8"/>
    <w:rsid w:val="00C14F78"/>
    <w:rsid w:val="00C1669D"/>
    <w:rsid w:val="00C168E4"/>
    <w:rsid w:val="00C32BA7"/>
    <w:rsid w:val="00C36851"/>
    <w:rsid w:val="00C406EE"/>
    <w:rsid w:val="00C43162"/>
    <w:rsid w:val="00C51319"/>
    <w:rsid w:val="00C54789"/>
    <w:rsid w:val="00C54849"/>
    <w:rsid w:val="00C61246"/>
    <w:rsid w:val="00C66330"/>
    <w:rsid w:val="00C666CA"/>
    <w:rsid w:val="00C6691C"/>
    <w:rsid w:val="00C67BAC"/>
    <w:rsid w:val="00C74EED"/>
    <w:rsid w:val="00C800F2"/>
    <w:rsid w:val="00C857A1"/>
    <w:rsid w:val="00C914FE"/>
    <w:rsid w:val="00C96F2A"/>
    <w:rsid w:val="00C97021"/>
    <w:rsid w:val="00CA532D"/>
    <w:rsid w:val="00CA63CE"/>
    <w:rsid w:val="00CA6463"/>
    <w:rsid w:val="00CA6D91"/>
    <w:rsid w:val="00CB353B"/>
    <w:rsid w:val="00CB3CF8"/>
    <w:rsid w:val="00CB5EC9"/>
    <w:rsid w:val="00CC16A2"/>
    <w:rsid w:val="00CD3124"/>
    <w:rsid w:val="00CD4FD8"/>
    <w:rsid w:val="00CE0E8D"/>
    <w:rsid w:val="00CE22DB"/>
    <w:rsid w:val="00CE3688"/>
    <w:rsid w:val="00CE41AF"/>
    <w:rsid w:val="00CF0672"/>
    <w:rsid w:val="00CF122F"/>
    <w:rsid w:val="00CF5B12"/>
    <w:rsid w:val="00D009FC"/>
    <w:rsid w:val="00D0120E"/>
    <w:rsid w:val="00D01D81"/>
    <w:rsid w:val="00D128D8"/>
    <w:rsid w:val="00D33CB2"/>
    <w:rsid w:val="00D41A3A"/>
    <w:rsid w:val="00D552F6"/>
    <w:rsid w:val="00D567D6"/>
    <w:rsid w:val="00D6370D"/>
    <w:rsid w:val="00D65208"/>
    <w:rsid w:val="00D7724F"/>
    <w:rsid w:val="00D800CB"/>
    <w:rsid w:val="00D8324E"/>
    <w:rsid w:val="00D9697C"/>
    <w:rsid w:val="00DB210F"/>
    <w:rsid w:val="00DB26DA"/>
    <w:rsid w:val="00DB7A5C"/>
    <w:rsid w:val="00DB7F2F"/>
    <w:rsid w:val="00DC3E15"/>
    <w:rsid w:val="00DD20EE"/>
    <w:rsid w:val="00DE4347"/>
    <w:rsid w:val="00DE4FC0"/>
    <w:rsid w:val="00DF3ACB"/>
    <w:rsid w:val="00E02E38"/>
    <w:rsid w:val="00E07D7B"/>
    <w:rsid w:val="00E13003"/>
    <w:rsid w:val="00E13D44"/>
    <w:rsid w:val="00E22EE2"/>
    <w:rsid w:val="00E247E0"/>
    <w:rsid w:val="00E267EB"/>
    <w:rsid w:val="00E31F84"/>
    <w:rsid w:val="00E35665"/>
    <w:rsid w:val="00E35CB4"/>
    <w:rsid w:val="00E37D2B"/>
    <w:rsid w:val="00E434BC"/>
    <w:rsid w:val="00E46603"/>
    <w:rsid w:val="00E529A3"/>
    <w:rsid w:val="00E53E31"/>
    <w:rsid w:val="00E5648A"/>
    <w:rsid w:val="00E605E0"/>
    <w:rsid w:val="00E675E7"/>
    <w:rsid w:val="00E7021E"/>
    <w:rsid w:val="00E7033B"/>
    <w:rsid w:val="00E70718"/>
    <w:rsid w:val="00E713DA"/>
    <w:rsid w:val="00EB212C"/>
    <w:rsid w:val="00EB4A5E"/>
    <w:rsid w:val="00EC06C3"/>
    <w:rsid w:val="00ED3E89"/>
    <w:rsid w:val="00ED7172"/>
    <w:rsid w:val="00EE247A"/>
    <w:rsid w:val="00EE591E"/>
    <w:rsid w:val="00EE6686"/>
    <w:rsid w:val="00EF1A03"/>
    <w:rsid w:val="00EF3C95"/>
    <w:rsid w:val="00EF4BFF"/>
    <w:rsid w:val="00F035ED"/>
    <w:rsid w:val="00F07DE0"/>
    <w:rsid w:val="00F112E3"/>
    <w:rsid w:val="00F17FBE"/>
    <w:rsid w:val="00F27ADF"/>
    <w:rsid w:val="00F433F4"/>
    <w:rsid w:val="00F4542D"/>
    <w:rsid w:val="00F46F82"/>
    <w:rsid w:val="00F47562"/>
    <w:rsid w:val="00F51C58"/>
    <w:rsid w:val="00F532A6"/>
    <w:rsid w:val="00F56607"/>
    <w:rsid w:val="00F60C53"/>
    <w:rsid w:val="00F61BAC"/>
    <w:rsid w:val="00F72B69"/>
    <w:rsid w:val="00F81208"/>
    <w:rsid w:val="00F91D9D"/>
    <w:rsid w:val="00F929D6"/>
    <w:rsid w:val="00F932E6"/>
    <w:rsid w:val="00FA274B"/>
    <w:rsid w:val="00FA67B3"/>
    <w:rsid w:val="00FB2A73"/>
    <w:rsid w:val="00FB3EC4"/>
    <w:rsid w:val="00FB5EA4"/>
    <w:rsid w:val="00FC13B9"/>
    <w:rsid w:val="00FC74DE"/>
    <w:rsid w:val="00FC7E2B"/>
    <w:rsid w:val="00FD4458"/>
    <w:rsid w:val="00FD63C7"/>
    <w:rsid w:val="00FE7333"/>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iPriority w:val="99"/>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939027590">
      <w:bodyDiv w:val="1"/>
      <w:marLeft w:val="0"/>
      <w:marRight w:val="0"/>
      <w:marTop w:val="0"/>
      <w:marBottom w:val="0"/>
      <w:divBdr>
        <w:top w:val="none" w:sz="0" w:space="0" w:color="auto"/>
        <w:left w:val="none" w:sz="0" w:space="0" w:color="auto"/>
        <w:bottom w:val="none" w:sz="0" w:space="0" w:color="auto"/>
        <w:right w:val="none" w:sz="0" w:space="0" w:color="auto"/>
      </w:divBdr>
    </w:div>
    <w:div w:id="129999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ACEE-7BF5-47DB-BD7F-7CD3BEC2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16</Pages>
  <Words>5011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503</cp:revision>
  <cp:lastPrinted>2023-10-09T12:53:00Z</cp:lastPrinted>
  <dcterms:created xsi:type="dcterms:W3CDTF">2023-06-20T09:31:00Z</dcterms:created>
  <dcterms:modified xsi:type="dcterms:W3CDTF">2023-10-27T05:46:00Z</dcterms:modified>
</cp:coreProperties>
</file>